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A4E" w:rsidRDefault="00C75DAC" w:rsidP="00D5043C">
      <w:pPr>
        <w:pStyle w:val="Title"/>
        <w:pBdr>
          <w:bottom w:val="none" w:sz="0" w:space="0" w:color="auto"/>
        </w:pBdr>
        <w:rPr>
          <w:color w:val="auto"/>
          <w:sz w:val="48"/>
          <w:szCs w:val="48"/>
        </w:rPr>
      </w:pPr>
      <w:r>
        <w:rPr>
          <w:noProof/>
          <w:color w:val="auto"/>
          <w:sz w:val="48"/>
          <w:szCs w:val="48"/>
        </w:rPr>
        <w:pict>
          <v:rect id="_x0000_s1026" style="position:absolute;margin-left:-1.5pt;margin-top:24.65pt;width:514.7pt;height:58.4pt;z-index:251658240" strokecolor="#548dd4 [1951]" strokeweight="2.25pt"/>
        </w:pict>
      </w:r>
      <w:r w:rsidR="004D0D9C">
        <w:rPr>
          <w:noProof/>
          <w:color w:val="auto"/>
          <w:sz w:val="48"/>
          <w:szCs w:val="48"/>
        </w:rPr>
        <w:drawing>
          <wp:anchor distT="0" distB="0" distL="114300" distR="114300" simplePos="0" relativeHeight="251662336" behindDoc="0" locked="0" layoutInCell="1" allowOverlap="1">
            <wp:simplePos x="0" y="0"/>
            <wp:positionH relativeFrom="column">
              <wp:posOffset>5017003</wp:posOffset>
            </wp:positionH>
            <wp:positionV relativeFrom="paragraph">
              <wp:posOffset>328920</wp:posOffset>
            </wp:positionV>
            <wp:extent cx="1447937" cy="657842"/>
            <wp:effectExtent l="19050" t="0" r="0" b="0"/>
            <wp:wrapNone/>
            <wp:docPr id="4" name="Picture 0" descr="sb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u.jpg"/>
                    <pic:cNvPicPr/>
                  </pic:nvPicPr>
                  <pic:blipFill>
                    <a:blip r:embed="rId7" cstate="print"/>
                    <a:stretch>
                      <a:fillRect/>
                    </a:stretch>
                  </pic:blipFill>
                  <pic:spPr>
                    <a:xfrm>
                      <a:off x="0" y="0"/>
                      <a:ext cx="1447937" cy="657842"/>
                    </a:xfrm>
                    <a:prstGeom prst="rect">
                      <a:avLst/>
                    </a:prstGeom>
                  </pic:spPr>
                </pic:pic>
              </a:graphicData>
            </a:graphic>
          </wp:anchor>
        </w:drawing>
      </w:r>
      <w:r w:rsidR="004D0D9C">
        <w:rPr>
          <w:noProof/>
          <w:color w:val="auto"/>
          <w:sz w:val="48"/>
          <w:szCs w:val="48"/>
        </w:rPr>
        <w:drawing>
          <wp:anchor distT="0" distB="0" distL="114300" distR="114300" simplePos="0" relativeHeight="251660288" behindDoc="0" locked="0" layoutInCell="1" allowOverlap="1">
            <wp:simplePos x="0" y="0"/>
            <wp:positionH relativeFrom="column">
              <wp:posOffset>23984</wp:posOffset>
            </wp:positionH>
            <wp:positionV relativeFrom="paragraph">
              <wp:posOffset>342077</wp:posOffset>
            </wp:positionV>
            <wp:extent cx="1704495" cy="644685"/>
            <wp:effectExtent l="19050" t="0" r="0" b="0"/>
            <wp:wrapNone/>
            <wp:docPr id="3" name="Picture 1" descr="Jour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urnal.jpg"/>
                    <pic:cNvPicPr/>
                  </pic:nvPicPr>
                  <pic:blipFill>
                    <a:blip r:embed="rId8"/>
                    <a:stretch>
                      <a:fillRect/>
                    </a:stretch>
                  </pic:blipFill>
                  <pic:spPr>
                    <a:xfrm>
                      <a:off x="0" y="0"/>
                      <a:ext cx="1704495" cy="644685"/>
                    </a:xfrm>
                    <a:prstGeom prst="rect">
                      <a:avLst/>
                    </a:prstGeom>
                  </pic:spPr>
                </pic:pic>
              </a:graphicData>
            </a:graphic>
          </wp:anchor>
        </w:drawing>
      </w:r>
    </w:p>
    <w:p w:rsidR="00F9612C" w:rsidRDefault="00F9612C" w:rsidP="00F9612C">
      <w:pPr>
        <w:pStyle w:val="Header"/>
        <w:rPr>
          <w:rFonts w:ascii="CMBX10" w:eastAsiaTheme="minorHAnsi" w:hAnsi="CMBX10" w:cs="CMBX10"/>
          <w:color w:val="6666E6"/>
          <w:sz w:val="22"/>
          <w:szCs w:val="22"/>
        </w:rPr>
      </w:pPr>
      <w:r>
        <w:rPr>
          <w:rFonts w:asciiTheme="majorHAnsi" w:eastAsiaTheme="majorEastAsia" w:hAnsiTheme="majorHAnsi" w:cstheme="majorBidi"/>
          <w:spacing w:val="5"/>
          <w:kern w:val="28"/>
          <w:sz w:val="48"/>
          <w:szCs w:val="48"/>
        </w:rPr>
        <w:br/>
      </w:r>
    </w:p>
    <w:p w:rsidR="00F9612C" w:rsidRDefault="00F9612C" w:rsidP="00F9612C">
      <w:pPr>
        <w:pStyle w:val="Header"/>
        <w:rPr>
          <w:rFonts w:ascii="CMBX10" w:eastAsiaTheme="minorHAnsi" w:hAnsi="CMBX10" w:cs="CMBX10"/>
          <w:color w:val="6666E6"/>
          <w:sz w:val="22"/>
          <w:szCs w:val="22"/>
        </w:rPr>
      </w:pPr>
      <w:r>
        <w:rPr>
          <w:rFonts w:ascii="CMBX10" w:eastAsiaTheme="minorHAnsi" w:hAnsi="CMBX10" w:cs="CMBX10"/>
          <w:color w:val="6666E6"/>
          <w:sz w:val="22"/>
          <w:szCs w:val="22"/>
        </w:rPr>
        <w:t>Journal of Neurodevelopmental Cognition 1 (2017) No 2, 24-42</w:t>
      </w:r>
    </w:p>
    <w:p w:rsidR="00F9612C" w:rsidRDefault="00F9612C" w:rsidP="00F9612C">
      <w:pPr>
        <w:pStyle w:val="Header"/>
        <w:rPr>
          <w:rFonts w:ascii="CMBX10" w:eastAsiaTheme="minorHAnsi" w:hAnsi="CMBX10" w:cs="CMBX10"/>
          <w:color w:val="6666E6"/>
          <w:sz w:val="22"/>
          <w:szCs w:val="22"/>
        </w:rPr>
      </w:pPr>
      <w:r>
        <w:rPr>
          <w:rFonts w:ascii="CMBX10" w:eastAsiaTheme="minorHAnsi" w:hAnsi="CMBX10" w:cs="CMBX10"/>
          <w:color w:val="6666E6"/>
          <w:sz w:val="22"/>
          <w:szCs w:val="22"/>
        </w:rPr>
        <w:t>ISSN:</w:t>
      </w:r>
    </w:p>
    <w:p w:rsidR="00F9612C" w:rsidRPr="00F9612C" w:rsidRDefault="00F9612C" w:rsidP="00F9612C">
      <w:pPr>
        <w:pStyle w:val="Header"/>
        <w:rPr>
          <w:rFonts w:ascii="Consolas" w:hAnsi="Consolas" w:cs="Consolas"/>
        </w:rPr>
      </w:pPr>
      <w:r w:rsidRPr="00F9612C">
        <w:rPr>
          <w:rFonts w:ascii="Consolas" w:eastAsiaTheme="minorHAnsi" w:hAnsi="Consolas" w:cs="Consolas"/>
          <w:color w:val="6666E6"/>
          <w:sz w:val="22"/>
          <w:szCs w:val="22"/>
        </w:rPr>
        <w:t>http://www.~~~.com</w:t>
      </w:r>
    </w:p>
    <w:p w:rsidR="002A5850" w:rsidRDefault="00F9612C" w:rsidP="002A5850">
      <w:pPr>
        <w:pStyle w:val="Title"/>
        <w:pBdr>
          <w:bottom w:val="none" w:sz="0" w:space="0" w:color="auto"/>
        </w:pBdr>
        <w:tabs>
          <w:tab w:val="left" w:pos="1140"/>
        </w:tabs>
        <w:rPr>
          <w:color w:val="auto"/>
          <w:sz w:val="48"/>
          <w:szCs w:val="48"/>
        </w:rPr>
      </w:pPr>
      <w:r>
        <w:rPr>
          <w:color w:val="auto"/>
          <w:sz w:val="48"/>
          <w:szCs w:val="48"/>
        </w:rPr>
        <w:tab/>
      </w:r>
    </w:p>
    <w:p w:rsidR="00D5043C" w:rsidRPr="004D0D9C" w:rsidRDefault="00D5043C" w:rsidP="002A5850">
      <w:pPr>
        <w:pStyle w:val="Title"/>
        <w:pBdr>
          <w:bottom w:val="none" w:sz="0" w:space="0" w:color="auto"/>
        </w:pBdr>
        <w:tabs>
          <w:tab w:val="left" w:pos="1140"/>
        </w:tabs>
        <w:rPr>
          <w:color w:val="auto"/>
          <w:sz w:val="48"/>
          <w:szCs w:val="48"/>
        </w:rPr>
      </w:pPr>
      <w:r w:rsidRPr="004D0D9C">
        <w:rPr>
          <w:rFonts w:asciiTheme="minorHAnsi" w:eastAsia="Arial Unicode MS" w:hAnsiTheme="minorHAnsi" w:cstheme="minorHAnsi"/>
          <w:color w:val="auto"/>
          <w:sz w:val="48"/>
          <w:szCs w:val="48"/>
        </w:rPr>
        <w:t>Sample Text for</w:t>
      </w:r>
      <w:r w:rsidRPr="004D0D9C">
        <w:rPr>
          <w:rFonts w:asciiTheme="minorHAnsi" w:hAnsiTheme="minorHAnsi" w:cstheme="minorHAnsi"/>
          <w:color w:val="auto"/>
          <w:sz w:val="48"/>
          <w:szCs w:val="48"/>
        </w:rPr>
        <w:br/>
        <w:t xml:space="preserve">Journal of Neurodevelopmental Cognition </w:t>
      </w:r>
    </w:p>
    <w:p w:rsidR="00D5043C" w:rsidRPr="004D0D9C" w:rsidRDefault="00D5043C" w:rsidP="00D5043C">
      <w:pPr>
        <w:tabs>
          <w:tab w:val="center" w:pos="4800"/>
          <w:tab w:val="right" w:pos="9500"/>
        </w:tabs>
        <w:rPr>
          <w:rFonts w:asciiTheme="minorHAnsi" w:hAnsiTheme="minorHAnsi" w:cstheme="minorHAnsi"/>
          <w:noProof/>
          <w:vertAlign w:val="superscript"/>
        </w:rPr>
      </w:pPr>
      <w:r w:rsidRPr="004D0D9C">
        <w:rPr>
          <w:rFonts w:asciiTheme="minorHAnsi" w:hAnsiTheme="minorHAnsi" w:cstheme="minorHAnsi"/>
          <w:noProof/>
        </w:rPr>
        <w:t>First author name</w:t>
      </w:r>
      <w:r w:rsidRPr="004D0D9C">
        <w:rPr>
          <w:rFonts w:asciiTheme="minorHAnsi" w:hAnsiTheme="minorHAnsi" w:cstheme="minorHAnsi"/>
          <w:noProof/>
          <w:vertAlign w:val="superscript"/>
        </w:rPr>
        <w:t>a,*</w:t>
      </w:r>
      <w:r w:rsidRPr="004D0D9C">
        <w:rPr>
          <w:rFonts w:asciiTheme="minorHAnsi" w:hAnsiTheme="minorHAnsi" w:cstheme="minorHAnsi"/>
          <w:noProof/>
        </w:rPr>
        <w:t>, Second author name</w:t>
      </w:r>
      <w:r w:rsidRPr="004D0D9C">
        <w:rPr>
          <w:rFonts w:asciiTheme="minorHAnsi" w:hAnsiTheme="minorHAnsi" w:cstheme="minorHAnsi"/>
          <w:noProof/>
          <w:vertAlign w:val="superscript"/>
        </w:rPr>
        <w:t>b</w:t>
      </w:r>
    </w:p>
    <w:p w:rsidR="00D5043C" w:rsidRPr="00F9612C" w:rsidRDefault="00F9612C" w:rsidP="00D5043C">
      <w:pPr>
        <w:tabs>
          <w:tab w:val="center" w:pos="4800"/>
          <w:tab w:val="right" w:pos="9500"/>
        </w:tabs>
        <w:rPr>
          <w:rFonts w:ascii="CMSSI10" w:hAnsi="CMSSI10" w:cs="CMSSI10"/>
          <w:i/>
          <w:iCs/>
          <w:sz w:val="20"/>
          <w:szCs w:val="20"/>
        </w:rPr>
      </w:pPr>
      <w:r>
        <w:rPr>
          <w:noProof/>
        </w:rPr>
        <w:br/>
      </w:r>
      <w:r w:rsidR="00D5043C" w:rsidRPr="00F9612C">
        <w:rPr>
          <w:i/>
          <w:iCs/>
          <w:noProof/>
          <w:vertAlign w:val="superscript"/>
        </w:rPr>
        <w:t>a</w:t>
      </w:r>
      <w:r w:rsidR="00D5043C" w:rsidRPr="00F9612C">
        <w:rPr>
          <w:rFonts w:ascii="CMSSI10" w:hAnsi="CMSSI10" w:cs="CMSSI10"/>
          <w:i/>
          <w:iCs/>
          <w:sz w:val="20"/>
          <w:szCs w:val="20"/>
        </w:rPr>
        <w:t>First author address</w:t>
      </w:r>
      <w:r w:rsidR="00D5043C" w:rsidRPr="00F9612C">
        <w:rPr>
          <w:rFonts w:ascii="CMSSI10" w:hAnsi="CMSSI10" w:cs="CMSSI10"/>
          <w:i/>
          <w:iCs/>
          <w:sz w:val="20"/>
          <w:szCs w:val="20"/>
        </w:rPr>
        <w:br/>
      </w:r>
      <w:r w:rsidR="00D5043C" w:rsidRPr="00F9612C">
        <w:rPr>
          <w:rFonts w:ascii="CMSSI10" w:hAnsi="CMSSI10" w:cs="CMSSI10"/>
          <w:i/>
          <w:iCs/>
          <w:sz w:val="20"/>
          <w:szCs w:val="20"/>
          <w:vertAlign w:val="superscript"/>
        </w:rPr>
        <w:t>b</w:t>
      </w:r>
      <w:r w:rsidR="00D5043C" w:rsidRPr="00F9612C">
        <w:rPr>
          <w:rFonts w:ascii="CMSSI10" w:hAnsi="CMSSI10" w:cs="CMSSI10"/>
          <w:i/>
          <w:iCs/>
          <w:sz w:val="20"/>
          <w:szCs w:val="20"/>
        </w:rPr>
        <w:t>Second author address</w:t>
      </w:r>
    </w:p>
    <w:p w:rsidR="00D5043C" w:rsidRDefault="00D5043C" w:rsidP="00D5043C">
      <w:pPr>
        <w:tabs>
          <w:tab w:val="center" w:pos="4800"/>
          <w:tab w:val="right" w:pos="9500"/>
        </w:tabs>
        <w:rPr>
          <w:rFonts w:ascii="CMSSI10" w:hAnsi="CMSSI10" w:cs="CMSSI10"/>
          <w:sz w:val="20"/>
          <w:szCs w:val="20"/>
        </w:rPr>
      </w:pPr>
    </w:p>
    <w:p w:rsidR="00D5043C" w:rsidRPr="00A02110" w:rsidRDefault="00D5043C" w:rsidP="00D5043C">
      <w:pPr>
        <w:pBdr>
          <w:bottom w:val="single" w:sz="4" w:space="1" w:color="auto"/>
        </w:pBdr>
        <w:tabs>
          <w:tab w:val="center" w:pos="4800"/>
          <w:tab w:val="right" w:pos="9500"/>
        </w:tabs>
        <w:rPr>
          <w:rFonts w:ascii="Times New Roman" w:hAnsi="Times New Roman" w:cs="Times New Roman"/>
          <w:noProof/>
        </w:rPr>
      </w:pPr>
    </w:p>
    <w:p w:rsidR="00D5043C" w:rsidRDefault="00D5043C" w:rsidP="00D5043C">
      <w:pPr>
        <w:tabs>
          <w:tab w:val="center" w:pos="4800"/>
          <w:tab w:val="right" w:pos="9500"/>
        </w:tabs>
        <w:ind w:firstLine="720"/>
        <w:jc w:val="both"/>
        <w:rPr>
          <w:rFonts w:ascii="Times New Roman" w:hAnsi="Times New Roman" w:cs="Times New Roman"/>
          <w:noProof/>
        </w:rPr>
      </w:pPr>
    </w:p>
    <w:p w:rsidR="00D5043C" w:rsidRPr="004D0D9C" w:rsidRDefault="00D5043C" w:rsidP="00D5043C">
      <w:pPr>
        <w:tabs>
          <w:tab w:val="center" w:pos="4800"/>
          <w:tab w:val="right" w:pos="9500"/>
        </w:tabs>
        <w:rPr>
          <w:rFonts w:asciiTheme="minorHAnsi" w:hAnsiTheme="minorHAnsi" w:cstheme="minorHAnsi"/>
          <w:b/>
          <w:bCs/>
        </w:rPr>
      </w:pPr>
      <w:r w:rsidRPr="004D0D9C">
        <w:rPr>
          <w:rFonts w:asciiTheme="minorHAnsi" w:hAnsiTheme="minorHAnsi" w:cstheme="minorHAnsi"/>
          <w:b/>
          <w:bCs/>
        </w:rPr>
        <w:t>Abstract</w:t>
      </w:r>
    </w:p>
    <w:p w:rsidR="00D5043C" w:rsidRPr="004D0D9C" w:rsidRDefault="00D5043C" w:rsidP="00D5043C">
      <w:pPr>
        <w:tabs>
          <w:tab w:val="center" w:pos="4800"/>
          <w:tab w:val="right" w:pos="9500"/>
        </w:tabs>
        <w:rPr>
          <w:rFonts w:asciiTheme="minorHAnsi" w:hAnsiTheme="minorHAnsi" w:cstheme="minorHAnsi"/>
        </w:rPr>
      </w:pPr>
      <w:r w:rsidRPr="004D0D9C">
        <w:rPr>
          <w:rFonts w:asciiTheme="minorHAnsi" w:hAnsiTheme="minorHAnsi" w:cstheme="minorHAnsi"/>
        </w:rPr>
        <w:t>……</w:t>
      </w:r>
    </w:p>
    <w:p w:rsidR="00D5043C" w:rsidRPr="004D0D9C" w:rsidRDefault="00D5043C" w:rsidP="00D5043C">
      <w:pPr>
        <w:tabs>
          <w:tab w:val="center" w:pos="4800"/>
          <w:tab w:val="right" w:pos="9500"/>
        </w:tabs>
        <w:rPr>
          <w:rFonts w:asciiTheme="minorHAnsi" w:hAnsiTheme="minorHAnsi" w:cstheme="minorHAnsi"/>
        </w:rPr>
      </w:pPr>
      <w:r w:rsidRPr="004D0D9C">
        <w:rPr>
          <w:rFonts w:asciiTheme="minorHAnsi" w:hAnsiTheme="minorHAnsi" w:cstheme="minorHAnsi"/>
          <w:b/>
          <w:bCs/>
        </w:rPr>
        <w:t>Keywords</w:t>
      </w:r>
      <w:r w:rsidRPr="004D0D9C">
        <w:rPr>
          <w:rFonts w:asciiTheme="minorHAnsi" w:hAnsiTheme="minorHAnsi" w:cstheme="minorHAnsi"/>
        </w:rPr>
        <w:t>: Autism, neurodevelopmental disorder, perception.</w:t>
      </w:r>
    </w:p>
    <w:p w:rsidR="00D5043C" w:rsidRDefault="00D5043C" w:rsidP="00D5043C">
      <w:pPr>
        <w:pBdr>
          <w:bottom w:val="single" w:sz="4" w:space="1" w:color="auto"/>
        </w:pBdr>
        <w:tabs>
          <w:tab w:val="center" w:pos="4800"/>
          <w:tab w:val="right" w:pos="9500"/>
        </w:tabs>
        <w:rPr>
          <w:rFonts w:ascii="Times New Roman" w:hAnsi="Times New Roman" w:cs="Times New Roman"/>
          <w:noProof/>
        </w:rPr>
      </w:pPr>
    </w:p>
    <w:p w:rsidR="00670F3E" w:rsidRPr="004D0D9C" w:rsidRDefault="00D5043C" w:rsidP="002A5850">
      <w:pPr>
        <w:pStyle w:val="Heading1"/>
        <w:numPr>
          <w:ilvl w:val="0"/>
          <w:numId w:val="2"/>
        </w:numPr>
        <w:rPr>
          <w:rFonts w:asciiTheme="minorHAnsi" w:eastAsiaTheme="minorHAnsi" w:hAnsiTheme="minorHAnsi" w:cstheme="minorHAnsi"/>
          <w:color w:val="auto"/>
          <w:sz w:val="24"/>
          <w:szCs w:val="24"/>
        </w:rPr>
      </w:pPr>
      <w:r w:rsidRPr="004D0D9C">
        <w:rPr>
          <w:rFonts w:asciiTheme="minorHAnsi" w:eastAsiaTheme="minorHAnsi" w:hAnsiTheme="minorHAnsi" w:cstheme="minorHAnsi"/>
          <w:color w:val="auto"/>
          <w:sz w:val="24"/>
          <w:szCs w:val="24"/>
        </w:rPr>
        <w:t>Introduction and preliminaries</w:t>
      </w:r>
    </w:p>
    <w:p w:rsidR="002A5850" w:rsidRPr="004D0D9C" w:rsidRDefault="002A5850" w:rsidP="002A5850">
      <w:pPr>
        <w:pStyle w:val="ListParagraph"/>
        <w:tabs>
          <w:tab w:val="center" w:pos="4800"/>
          <w:tab w:val="right" w:pos="9500"/>
        </w:tabs>
        <w:ind w:left="0"/>
        <w:jc w:val="both"/>
        <w:rPr>
          <w:noProof/>
        </w:rPr>
      </w:pPr>
    </w:p>
    <w:p w:rsidR="00D5043C" w:rsidRPr="004D0D9C" w:rsidRDefault="00D5043C" w:rsidP="002A5850">
      <w:pPr>
        <w:pStyle w:val="ListParagraph"/>
        <w:tabs>
          <w:tab w:val="center" w:pos="4800"/>
          <w:tab w:val="right" w:pos="9500"/>
        </w:tabs>
        <w:ind w:left="0"/>
        <w:jc w:val="both"/>
        <w:rPr>
          <w:rFonts w:ascii="Times New Roman" w:hAnsi="Times New Roman" w:cs="Times New Roman"/>
          <w:noProof/>
        </w:rPr>
      </w:pPr>
      <w:r w:rsidRPr="004D0D9C">
        <w:rPr>
          <w:noProof/>
        </w:rPr>
        <w:t>Some basic deficits such as lack of attention and failure to orient the names, often appear within the 1st year of life while other malfunctions such as deficits in social interaction, imitation, responding to the others’ emotional cues, and face recognition are often manifested later on, within age 2 to 3 [1, 2, 3, 5, 8, 7]. Many of the social deficits in autism occur due to the inability to perceive and process information from faces [6]. These deficits are not typically diagnosed until about the age 3 [4].</w:t>
      </w:r>
    </w:p>
    <w:p w:rsidR="00D5043C" w:rsidRPr="004D0D9C" w:rsidRDefault="00D5043C" w:rsidP="00D5043C">
      <w:pPr>
        <w:pStyle w:val="ListParagraph"/>
        <w:tabs>
          <w:tab w:val="center" w:pos="4800"/>
          <w:tab w:val="right" w:pos="9500"/>
        </w:tabs>
        <w:ind w:left="360"/>
        <w:jc w:val="both"/>
        <w:rPr>
          <w:noProof/>
        </w:rPr>
      </w:pPr>
      <w:r w:rsidRPr="004D0D9C">
        <w:rPr>
          <w:noProof/>
        </w:rPr>
        <w:t>... .</w:t>
      </w:r>
    </w:p>
    <w:p w:rsidR="00D5043C" w:rsidRPr="004D0D9C" w:rsidRDefault="00D5043C" w:rsidP="00D5043C">
      <w:pPr>
        <w:pStyle w:val="ListParagraph"/>
        <w:tabs>
          <w:tab w:val="center" w:pos="4800"/>
          <w:tab w:val="right" w:pos="9500"/>
        </w:tabs>
        <w:ind w:left="360"/>
        <w:jc w:val="both"/>
        <w:rPr>
          <w:noProof/>
        </w:rPr>
      </w:pPr>
    </w:p>
    <w:p w:rsidR="00D5043C" w:rsidRPr="004D0D9C" w:rsidRDefault="00D5043C" w:rsidP="00D5043C">
      <w:pPr>
        <w:pStyle w:val="ListParagraph"/>
        <w:numPr>
          <w:ilvl w:val="0"/>
          <w:numId w:val="1"/>
        </w:numPr>
        <w:tabs>
          <w:tab w:val="center" w:pos="4800"/>
          <w:tab w:val="right" w:pos="9500"/>
        </w:tabs>
        <w:jc w:val="both"/>
        <w:rPr>
          <w:rFonts w:asciiTheme="minorHAnsi" w:hAnsiTheme="minorHAnsi" w:cstheme="minorHAnsi"/>
          <w:b/>
          <w:bCs/>
          <w:noProof/>
        </w:rPr>
      </w:pPr>
      <w:r w:rsidRPr="004D0D9C">
        <w:rPr>
          <w:rFonts w:asciiTheme="minorHAnsi" w:eastAsiaTheme="minorHAnsi" w:hAnsiTheme="minorHAnsi" w:cstheme="minorHAnsi"/>
          <w:b/>
          <w:bCs/>
        </w:rPr>
        <w:t>Second section</w:t>
      </w:r>
    </w:p>
    <w:p w:rsidR="00696106" w:rsidRPr="004D0D9C" w:rsidRDefault="00696106" w:rsidP="00696106">
      <w:pPr>
        <w:pStyle w:val="ListParagraph"/>
        <w:tabs>
          <w:tab w:val="center" w:pos="4800"/>
          <w:tab w:val="right" w:pos="9500"/>
        </w:tabs>
        <w:ind w:left="360"/>
        <w:jc w:val="both"/>
        <w:rPr>
          <w:rFonts w:asciiTheme="minorHAnsi" w:hAnsiTheme="minorHAnsi" w:cstheme="minorHAnsi"/>
          <w:b/>
          <w:bCs/>
          <w:noProof/>
        </w:rPr>
      </w:pPr>
    </w:p>
    <w:p w:rsidR="00D5043C" w:rsidRPr="004D0D9C" w:rsidRDefault="00D5043C" w:rsidP="00D5043C">
      <w:pPr>
        <w:pStyle w:val="ListParagraph"/>
        <w:tabs>
          <w:tab w:val="center" w:pos="4800"/>
          <w:tab w:val="right" w:pos="9500"/>
        </w:tabs>
        <w:ind w:left="360"/>
        <w:jc w:val="both"/>
        <w:rPr>
          <w:rFonts w:ascii="CMR12" w:eastAsiaTheme="minorHAnsi" w:hAnsi="CMR12" w:cs="CMR12"/>
        </w:rPr>
      </w:pPr>
      <w:r w:rsidRPr="004D0D9C">
        <w:rPr>
          <w:rFonts w:ascii="CMR12" w:eastAsiaTheme="minorHAnsi" w:hAnsi="CMR12" w:cs="CMR12"/>
        </w:rPr>
        <w:t>In this section we prove some results regarding periodicity of …</w:t>
      </w:r>
    </w:p>
    <w:p w:rsidR="00D5043C" w:rsidRDefault="00D5043C" w:rsidP="00D5043C">
      <w:pPr>
        <w:pStyle w:val="ListParagraph"/>
        <w:tabs>
          <w:tab w:val="center" w:pos="4800"/>
          <w:tab w:val="right" w:pos="9500"/>
        </w:tabs>
        <w:ind w:left="360"/>
        <w:jc w:val="both"/>
        <w:rPr>
          <w:rFonts w:ascii="CMR12" w:eastAsiaTheme="minorHAnsi" w:hAnsi="CMR12" w:cs="CMR12"/>
        </w:rPr>
      </w:pPr>
    </w:p>
    <w:p w:rsidR="00D5043C" w:rsidRDefault="00D5043C" w:rsidP="00D5043C">
      <w:pPr>
        <w:pStyle w:val="ListParagraph"/>
        <w:tabs>
          <w:tab w:val="center" w:pos="4800"/>
          <w:tab w:val="right" w:pos="9500"/>
        </w:tabs>
        <w:ind w:left="360"/>
        <w:jc w:val="both"/>
        <w:rPr>
          <w:rFonts w:ascii="CMR12" w:eastAsiaTheme="minorHAnsi" w:hAnsi="CMR12" w:cs="CMR12"/>
        </w:rPr>
      </w:pPr>
    </w:p>
    <w:p w:rsidR="00696106" w:rsidRDefault="002A5850" w:rsidP="004D0D9C">
      <w:pPr>
        <w:pStyle w:val="Heading1"/>
        <w:ind w:left="-90" w:firstLine="90"/>
        <w:rPr>
          <w:rFonts w:asciiTheme="minorHAnsi" w:eastAsiaTheme="minorHAnsi" w:hAnsiTheme="minorHAnsi" w:cstheme="minorHAnsi"/>
          <w:color w:val="auto"/>
          <w:sz w:val="24"/>
          <w:szCs w:val="24"/>
        </w:rPr>
      </w:pPr>
      <w:r>
        <w:rPr>
          <w:rFonts w:ascii="CMR12" w:eastAsiaTheme="minorHAnsi" w:hAnsi="CMR12" w:cs="CMR12"/>
          <w:b w:val="0"/>
          <w:bCs w:val="0"/>
          <w:color w:val="auto"/>
          <w:sz w:val="24"/>
          <w:szCs w:val="24"/>
        </w:rPr>
        <w:lastRenderedPageBreak/>
        <w:br/>
      </w:r>
    </w:p>
    <w:p w:rsidR="00257A4E" w:rsidRPr="004D0D9C" w:rsidRDefault="00257A4E" w:rsidP="002A5850">
      <w:pPr>
        <w:pStyle w:val="Heading1"/>
        <w:rPr>
          <w:rFonts w:asciiTheme="minorHAnsi" w:eastAsiaTheme="minorHAnsi" w:hAnsiTheme="minorHAnsi" w:cstheme="minorHAnsi"/>
          <w:color w:val="auto"/>
          <w:sz w:val="22"/>
          <w:szCs w:val="22"/>
        </w:rPr>
      </w:pPr>
      <w:r w:rsidRPr="004D0D9C">
        <w:rPr>
          <w:rFonts w:asciiTheme="minorHAnsi" w:eastAsiaTheme="minorHAnsi" w:hAnsiTheme="minorHAnsi" w:cstheme="minorHAnsi"/>
          <w:color w:val="auto"/>
          <w:sz w:val="22"/>
          <w:szCs w:val="22"/>
        </w:rPr>
        <w:t>References</w:t>
      </w:r>
    </w:p>
    <w:p w:rsidR="002A5850" w:rsidRPr="004D0D9C" w:rsidRDefault="002A5850" w:rsidP="00257A4E">
      <w:pPr>
        <w:widowControl/>
        <w:rPr>
          <w:rFonts w:ascii="CMBX12" w:eastAsiaTheme="minorHAnsi" w:hAnsi="CMBX12" w:cs="CMBX12"/>
          <w:sz w:val="22"/>
          <w:szCs w:val="22"/>
        </w:rPr>
      </w:pPr>
    </w:p>
    <w:p w:rsidR="000513C9" w:rsidRPr="004D0D9C" w:rsidRDefault="00257A4E" w:rsidP="00AF1D9A">
      <w:pPr>
        <w:widowControl/>
        <w:jc w:val="both"/>
        <w:rPr>
          <w:rFonts w:ascii="CMR10" w:eastAsiaTheme="minorHAnsi" w:hAnsi="CMR10" w:cs="CMR10"/>
          <w:sz w:val="22"/>
          <w:szCs w:val="22"/>
        </w:rPr>
      </w:pPr>
      <w:r w:rsidRPr="004D0D9C">
        <w:rPr>
          <w:rStyle w:val="Style1Char"/>
          <w:sz w:val="22"/>
          <w:szCs w:val="22"/>
        </w:rPr>
        <w:t>[1]</w:t>
      </w:r>
      <w:r w:rsidRPr="004D0D9C">
        <w:rPr>
          <w:rFonts w:ascii="CMR10" w:eastAsiaTheme="minorHAnsi" w:hAnsi="CMR10"/>
          <w:sz w:val="22"/>
          <w:szCs w:val="22"/>
        </w:rPr>
        <w:t xml:space="preserve"> </w:t>
      </w:r>
      <w:r w:rsidR="000513C9" w:rsidRPr="004D0D9C">
        <w:rPr>
          <w:rFonts w:ascii="CMR10" w:eastAsiaTheme="minorHAnsi" w:hAnsi="CMR10" w:cs="CMR10"/>
          <w:sz w:val="22"/>
          <w:szCs w:val="22"/>
        </w:rPr>
        <w:t>G. Dawson, L. Carver, A. N. Meltzo_, H. Panagiotides, J. McPartland, and S. J. Webb. Neural correlates of</w:t>
      </w:r>
    </w:p>
    <w:p w:rsidR="000513C9" w:rsidRPr="004D0D9C" w:rsidRDefault="000513C9" w:rsidP="00AF1D9A">
      <w:pPr>
        <w:widowControl/>
        <w:jc w:val="both"/>
        <w:rPr>
          <w:rFonts w:ascii="CMR10" w:eastAsiaTheme="minorHAnsi" w:hAnsi="CMR10" w:cs="CMR10"/>
          <w:sz w:val="22"/>
          <w:szCs w:val="22"/>
        </w:rPr>
      </w:pPr>
      <w:r w:rsidRPr="004D0D9C">
        <w:rPr>
          <w:rFonts w:ascii="CMR10" w:eastAsiaTheme="minorHAnsi" w:hAnsi="CMR10" w:cs="CMR10"/>
          <w:sz w:val="22"/>
          <w:szCs w:val="22"/>
        </w:rPr>
        <w:t xml:space="preserve">      face and object recognition in young children with autismspectrum disorder, developmental delay, and typical</w:t>
      </w:r>
    </w:p>
    <w:p w:rsidR="000513C9" w:rsidRPr="004D0D9C" w:rsidRDefault="000513C9" w:rsidP="00AF1D9A">
      <w:pPr>
        <w:jc w:val="both"/>
        <w:rPr>
          <w:rFonts w:ascii="CMR10" w:eastAsiaTheme="minorHAnsi" w:hAnsi="CMR10" w:cs="CMR10"/>
          <w:sz w:val="22"/>
          <w:szCs w:val="22"/>
        </w:rPr>
      </w:pPr>
      <w:r w:rsidRPr="004D0D9C">
        <w:rPr>
          <w:rFonts w:ascii="CMR10" w:eastAsiaTheme="minorHAnsi" w:hAnsi="CMR10" w:cs="CMR10"/>
          <w:sz w:val="22"/>
          <w:szCs w:val="22"/>
        </w:rPr>
        <w:t xml:space="preserve">      development. </w:t>
      </w:r>
      <w:r w:rsidRPr="004D0D9C">
        <w:rPr>
          <w:rFonts w:ascii="CMTI10" w:eastAsiaTheme="minorHAnsi" w:hAnsi="CMTI10" w:cs="CMTI10"/>
          <w:i/>
          <w:iCs/>
          <w:sz w:val="22"/>
          <w:szCs w:val="22"/>
        </w:rPr>
        <w:t>Child Dev.</w:t>
      </w:r>
      <w:r w:rsidRPr="004D0D9C">
        <w:rPr>
          <w:rFonts w:ascii="CMR10" w:eastAsiaTheme="minorHAnsi" w:hAnsi="CMR10" w:cs="CMR10"/>
          <w:sz w:val="22"/>
          <w:szCs w:val="22"/>
        </w:rPr>
        <w:t xml:space="preserve">, 73:700-717, 2002. </w:t>
      </w:r>
    </w:p>
    <w:p w:rsidR="00257A4E" w:rsidRPr="004D0D9C" w:rsidRDefault="00257A4E" w:rsidP="00AF1D9A">
      <w:pPr>
        <w:jc w:val="both"/>
        <w:rPr>
          <w:rFonts w:ascii="CMR10" w:eastAsiaTheme="minorHAnsi" w:hAnsi="CMR10" w:cs="CMR10"/>
          <w:sz w:val="22"/>
          <w:szCs w:val="22"/>
        </w:rPr>
      </w:pPr>
      <w:r w:rsidRPr="004D0D9C">
        <w:rPr>
          <w:rFonts w:ascii="CMR10" w:eastAsiaTheme="minorHAnsi" w:hAnsi="CMR10" w:cs="CMR10"/>
          <w:sz w:val="22"/>
          <w:szCs w:val="22"/>
        </w:rPr>
        <w:t>[2] G. Dawson, A. N. Meltzo_, J. Osterling, J. Rinaldi, and E. Brown. Children with autismfail to orient to naturally</w:t>
      </w:r>
    </w:p>
    <w:p w:rsidR="00257A4E" w:rsidRPr="004D0D9C" w:rsidRDefault="000513C9" w:rsidP="00AF1D9A">
      <w:pPr>
        <w:widowControl/>
        <w:jc w:val="both"/>
        <w:rPr>
          <w:rFonts w:ascii="CMR10" w:eastAsiaTheme="minorHAnsi" w:hAnsi="CMR10" w:cs="CMR10"/>
          <w:sz w:val="22"/>
          <w:szCs w:val="22"/>
        </w:rPr>
      </w:pPr>
      <w:r w:rsidRPr="004D0D9C">
        <w:rPr>
          <w:rFonts w:ascii="CMR10" w:eastAsiaTheme="minorHAnsi" w:hAnsi="CMR10" w:cs="CMR10"/>
          <w:sz w:val="22"/>
          <w:szCs w:val="22"/>
        </w:rPr>
        <w:t xml:space="preserve">      </w:t>
      </w:r>
      <w:r w:rsidR="00257A4E" w:rsidRPr="004D0D9C">
        <w:rPr>
          <w:rFonts w:ascii="CMR10" w:eastAsiaTheme="minorHAnsi" w:hAnsi="CMR10" w:cs="CMR10"/>
          <w:sz w:val="22"/>
          <w:szCs w:val="22"/>
        </w:rPr>
        <w:t xml:space="preserve">occurring social stimuli. </w:t>
      </w:r>
      <w:r w:rsidR="00257A4E" w:rsidRPr="004D0D9C">
        <w:rPr>
          <w:rFonts w:ascii="CMTI10" w:eastAsiaTheme="minorHAnsi" w:hAnsi="CMTI10" w:cs="CMTI10"/>
          <w:i/>
          <w:iCs/>
          <w:sz w:val="22"/>
          <w:szCs w:val="22"/>
        </w:rPr>
        <w:t>J. Autism Dev. Disord.</w:t>
      </w:r>
      <w:r w:rsidRPr="004D0D9C">
        <w:rPr>
          <w:rFonts w:ascii="CMR10" w:eastAsiaTheme="minorHAnsi" w:hAnsi="CMR10" w:cs="CMR10"/>
          <w:sz w:val="22"/>
          <w:szCs w:val="22"/>
        </w:rPr>
        <w:t>, 28:479-</w:t>
      </w:r>
      <w:r w:rsidR="00257A4E" w:rsidRPr="004D0D9C">
        <w:rPr>
          <w:rFonts w:ascii="CMR10" w:eastAsiaTheme="minorHAnsi" w:hAnsi="CMR10" w:cs="CMR10"/>
          <w:sz w:val="22"/>
          <w:szCs w:val="22"/>
        </w:rPr>
        <w:t>485, 1998.</w:t>
      </w:r>
    </w:p>
    <w:p w:rsidR="00257A4E" w:rsidRPr="004D0D9C" w:rsidRDefault="00257A4E" w:rsidP="00AF1D9A">
      <w:pPr>
        <w:widowControl/>
        <w:jc w:val="both"/>
        <w:rPr>
          <w:rFonts w:ascii="CMR10" w:eastAsiaTheme="minorHAnsi" w:hAnsi="CMR10" w:cs="CMR10"/>
          <w:sz w:val="22"/>
          <w:szCs w:val="22"/>
        </w:rPr>
      </w:pPr>
      <w:r w:rsidRPr="004D0D9C">
        <w:rPr>
          <w:rFonts w:ascii="CMR10" w:eastAsiaTheme="minorHAnsi" w:hAnsi="CMR10" w:cs="CMR10"/>
          <w:sz w:val="22"/>
          <w:szCs w:val="22"/>
        </w:rPr>
        <w:t>[3] G. Dawson, K. Toth, R. Abbott, J. Osterling, J. Munson, and A. Estes et al. Early socialattention impairments</w:t>
      </w:r>
    </w:p>
    <w:p w:rsidR="00257A4E" w:rsidRPr="004D0D9C" w:rsidRDefault="000513C9" w:rsidP="00AF1D9A">
      <w:pPr>
        <w:widowControl/>
        <w:jc w:val="both"/>
        <w:rPr>
          <w:rFonts w:ascii="CMR10" w:eastAsiaTheme="minorHAnsi" w:hAnsi="CMR10" w:cs="CMR10"/>
          <w:sz w:val="22"/>
          <w:szCs w:val="22"/>
        </w:rPr>
      </w:pPr>
      <w:r w:rsidRPr="004D0D9C">
        <w:rPr>
          <w:rFonts w:ascii="CMR10" w:eastAsiaTheme="minorHAnsi" w:hAnsi="CMR10" w:cs="CMR10"/>
          <w:sz w:val="22"/>
          <w:szCs w:val="22"/>
        </w:rPr>
        <w:t xml:space="preserve">      </w:t>
      </w:r>
      <w:r w:rsidR="00257A4E" w:rsidRPr="004D0D9C">
        <w:rPr>
          <w:rFonts w:ascii="CMR10" w:eastAsiaTheme="minorHAnsi" w:hAnsi="CMR10" w:cs="CMR10"/>
          <w:sz w:val="22"/>
          <w:szCs w:val="22"/>
        </w:rPr>
        <w:t xml:space="preserve">in autism: social orienting, joint attention, and attentionto distress. </w:t>
      </w:r>
      <w:r w:rsidR="00257A4E" w:rsidRPr="004D0D9C">
        <w:rPr>
          <w:rFonts w:ascii="CMTI10" w:eastAsiaTheme="minorHAnsi" w:hAnsi="CMTI10" w:cs="CMTI10"/>
          <w:i/>
          <w:iCs/>
          <w:sz w:val="22"/>
          <w:szCs w:val="22"/>
        </w:rPr>
        <w:t>Dev. Psychol.</w:t>
      </w:r>
      <w:r w:rsidR="00AF1D9A" w:rsidRPr="004D0D9C">
        <w:rPr>
          <w:rFonts w:ascii="CMR10" w:eastAsiaTheme="minorHAnsi" w:hAnsi="CMR10" w:cs="CMR10"/>
          <w:sz w:val="22"/>
          <w:szCs w:val="22"/>
        </w:rPr>
        <w:t>, 40:271-</w:t>
      </w:r>
      <w:r w:rsidR="00257A4E" w:rsidRPr="004D0D9C">
        <w:rPr>
          <w:rFonts w:ascii="CMR10" w:eastAsiaTheme="minorHAnsi" w:hAnsi="CMR10" w:cs="CMR10"/>
          <w:sz w:val="22"/>
          <w:szCs w:val="22"/>
        </w:rPr>
        <w:t>283, 2004.</w:t>
      </w:r>
    </w:p>
    <w:p w:rsidR="00257A4E" w:rsidRPr="004D0D9C" w:rsidRDefault="00257A4E" w:rsidP="00AF1D9A">
      <w:pPr>
        <w:widowControl/>
        <w:jc w:val="both"/>
        <w:rPr>
          <w:rFonts w:ascii="CMR10" w:eastAsiaTheme="minorHAnsi" w:hAnsi="CMR10" w:cs="CMR10"/>
          <w:sz w:val="22"/>
          <w:szCs w:val="22"/>
        </w:rPr>
      </w:pPr>
      <w:r w:rsidRPr="004D0D9C">
        <w:rPr>
          <w:rFonts w:ascii="CMR10" w:eastAsiaTheme="minorHAnsi" w:hAnsi="CMR10" w:cs="CMR10"/>
          <w:sz w:val="22"/>
          <w:szCs w:val="22"/>
        </w:rPr>
        <w:t>[4] P. A. Filipek, P. J. Accardo, G. T. Baranek, E. H. J. Cook, G. Dawson, and B. Gordon et al. The screening and</w:t>
      </w:r>
    </w:p>
    <w:p w:rsidR="00257A4E" w:rsidRPr="004D0D9C" w:rsidRDefault="000513C9" w:rsidP="00AF1D9A">
      <w:pPr>
        <w:widowControl/>
        <w:jc w:val="both"/>
        <w:rPr>
          <w:rFonts w:ascii="CMR10" w:eastAsiaTheme="minorHAnsi" w:hAnsi="CMR10" w:cs="CMR10"/>
          <w:sz w:val="22"/>
          <w:szCs w:val="22"/>
        </w:rPr>
      </w:pPr>
      <w:r w:rsidRPr="004D0D9C">
        <w:rPr>
          <w:rFonts w:ascii="CMR10" w:eastAsiaTheme="minorHAnsi" w:hAnsi="CMR10" w:cs="CMR10"/>
          <w:sz w:val="22"/>
          <w:szCs w:val="22"/>
        </w:rPr>
        <w:t xml:space="preserve">     </w:t>
      </w:r>
      <w:r w:rsidR="00257A4E" w:rsidRPr="004D0D9C">
        <w:rPr>
          <w:rFonts w:ascii="CMR10" w:eastAsiaTheme="minorHAnsi" w:hAnsi="CMR10" w:cs="CMR10"/>
          <w:sz w:val="22"/>
          <w:szCs w:val="22"/>
        </w:rPr>
        <w:t xml:space="preserve">diagnosis of autistic spectrum disorders. </w:t>
      </w:r>
      <w:r w:rsidR="00257A4E" w:rsidRPr="004D0D9C">
        <w:rPr>
          <w:rFonts w:ascii="CMTI10" w:eastAsiaTheme="minorHAnsi" w:hAnsi="CMTI10" w:cs="CMTI10"/>
          <w:i/>
          <w:iCs/>
          <w:sz w:val="22"/>
          <w:szCs w:val="22"/>
        </w:rPr>
        <w:t>J. Autism Dev. Disord.</w:t>
      </w:r>
      <w:r w:rsidR="00AF1D9A" w:rsidRPr="004D0D9C">
        <w:rPr>
          <w:rFonts w:ascii="CMR10" w:eastAsiaTheme="minorHAnsi" w:hAnsi="CMR10" w:cs="CMR10"/>
          <w:sz w:val="22"/>
          <w:szCs w:val="22"/>
        </w:rPr>
        <w:t>, 29:439-</w:t>
      </w:r>
      <w:r w:rsidR="00257A4E" w:rsidRPr="004D0D9C">
        <w:rPr>
          <w:rFonts w:ascii="CMR10" w:eastAsiaTheme="minorHAnsi" w:hAnsi="CMR10" w:cs="CMR10"/>
          <w:sz w:val="22"/>
          <w:szCs w:val="22"/>
        </w:rPr>
        <w:t>484, 1999.</w:t>
      </w:r>
    </w:p>
    <w:p w:rsidR="00257A4E" w:rsidRPr="004D0D9C" w:rsidRDefault="00257A4E" w:rsidP="00AF1D9A">
      <w:pPr>
        <w:widowControl/>
        <w:jc w:val="both"/>
        <w:rPr>
          <w:rFonts w:ascii="CMR10" w:eastAsiaTheme="minorHAnsi" w:hAnsi="CMR10" w:cs="CMR10"/>
          <w:sz w:val="22"/>
          <w:szCs w:val="22"/>
        </w:rPr>
      </w:pPr>
      <w:r w:rsidRPr="004D0D9C">
        <w:rPr>
          <w:rFonts w:ascii="CMR10" w:eastAsiaTheme="minorHAnsi" w:hAnsi="CMR10" w:cs="CMR10"/>
          <w:sz w:val="22"/>
          <w:szCs w:val="22"/>
        </w:rPr>
        <w:t>[5] P. Mundy, M. Sigman, J. Ungerer, and T. Sherman. De_ning the social de_cits ofautism: the contribution of</w:t>
      </w:r>
    </w:p>
    <w:p w:rsidR="00257A4E" w:rsidRPr="004D0D9C" w:rsidRDefault="000513C9" w:rsidP="00AF1D9A">
      <w:pPr>
        <w:widowControl/>
        <w:jc w:val="both"/>
        <w:rPr>
          <w:rFonts w:ascii="CMR10" w:eastAsiaTheme="minorHAnsi" w:hAnsi="CMR10" w:cs="CMR10"/>
          <w:sz w:val="22"/>
          <w:szCs w:val="22"/>
        </w:rPr>
      </w:pPr>
      <w:r w:rsidRPr="004D0D9C">
        <w:rPr>
          <w:rFonts w:ascii="CMR10" w:eastAsiaTheme="minorHAnsi" w:hAnsi="CMR10" w:cs="CMR10"/>
          <w:sz w:val="22"/>
          <w:szCs w:val="22"/>
        </w:rPr>
        <w:t xml:space="preserve">     </w:t>
      </w:r>
      <w:r w:rsidR="00257A4E" w:rsidRPr="004D0D9C">
        <w:rPr>
          <w:rFonts w:ascii="CMR10" w:eastAsiaTheme="minorHAnsi" w:hAnsi="CMR10" w:cs="CMR10"/>
          <w:sz w:val="22"/>
          <w:szCs w:val="22"/>
        </w:rPr>
        <w:t xml:space="preserve">non-verbal communication measures. </w:t>
      </w:r>
      <w:r w:rsidR="00257A4E" w:rsidRPr="004D0D9C">
        <w:rPr>
          <w:rFonts w:ascii="CMTI10" w:eastAsiaTheme="minorHAnsi" w:hAnsi="CMTI10" w:cs="CMTI10"/>
          <w:i/>
          <w:iCs/>
          <w:sz w:val="22"/>
          <w:szCs w:val="22"/>
        </w:rPr>
        <w:t>J. Child Psycho. Psychiatry</w:t>
      </w:r>
      <w:r w:rsidR="00AF1D9A" w:rsidRPr="004D0D9C">
        <w:rPr>
          <w:rFonts w:ascii="CMR10" w:eastAsiaTheme="minorHAnsi" w:hAnsi="CMR10" w:cs="CMR10"/>
          <w:sz w:val="22"/>
          <w:szCs w:val="22"/>
        </w:rPr>
        <w:t>, 27:657-</w:t>
      </w:r>
      <w:r w:rsidR="00257A4E" w:rsidRPr="004D0D9C">
        <w:rPr>
          <w:rFonts w:ascii="CMR10" w:eastAsiaTheme="minorHAnsi" w:hAnsi="CMR10" w:cs="CMR10"/>
          <w:sz w:val="22"/>
          <w:szCs w:val="22"/>
        </w:rPr>
        <w:t>669, 1986.</w:t>
      </w:r>
    </w:p>
    <w:p w:rsidR="00257A4E" w:rsidRPr="004D0D9C" w:rsidRDefault="00257A4E" w:rsidP="00AF1D9A">
      <w:pPr>
        <w:widowControl/>
        <w:jc w:val="both"/>
        <w:rPr>
          <w:rFonts w:ascii="CMR10" w:eastAsiaTheme="minorHAnsi" w:hAnsi="CMR10" w:cs="CMR10"/>
          <w:sz w:val="22"/>
          <w:szCs w:val="22"/>
        </w:rPr>
      </w:pPr>
      <w:r w:rsidRPr="004D0D9C">
        <w:rPr>
          <w:rFonts w:ascii="CMR10" w:eastAsiaTheme="minorHAnsi" w:hAnsi="CMR10" w:cs="CMR10"/>
          <w:sz w:val="22"/>
          <w:szCs w:val="22"/>
        </w:rPr>
        <w:t xml:space="preserve">[6] N. Sasson. The development of face processing in autism. </w:t>
      </w:r>
      <w:r w:rsidRPr="004D0D9C">
        <w:rPr>
          <w:rFonts w:ascii="CMTI10" w:eastAsiaTheme="minorHAnsi" w:hAnsi="CMTI10" w:cs="CMTI10"/>
          <w:i/>
          <w:iCs/>
          <w:sz w:val="22"/>
          <w:szCs w:val="22"/>
        </w:rPr>
        <w:t>J. Autism Dev. Disord.</w:t>
      </w:r>
      <w:r w:rsidR="00073A2B" w:rsidRPr="004D0D9C">
        <w:rPr>
          <w:rFonts w:ascii="CMR10" w:eastAsiaTheme="minorHAnsi" w:hAnsi="CMR10" w:cs="CMR10"/>
          <w:sz w:val="22"/>
          <w:szCs w:val="22"/>
        </w:rPr>
        <w:t>, 36:381-</w:t>
      </w:r>
      <w:r w:rsidRPr="004D0D9C">
        <w:rPr>
          <w:rFonts w:ascii="CMR10" w:eastAsiaTheme="minorHAnsi" w:hAnsi="CMR10" w:cs="CMR10"/>
          <w:sz w:val="22"/>
          <w:szCs w:val="22"/>
        </w:rPr>
        <w:t>394, 2006.</w:t>
      </w:r>
    </w:p>
    <w:p w:rsidR="00257A4E" w:rsidRPr="004D0D9C" w:rsidRDefault="00257A4E" w:rsidP="00AF1D9A">
      <w:pPr>
        <w:widowControl/>
        <w:jc w:val="both"/>
        <w:rPr>
          <w:rFonts w:ascii="CMR10" w:eastAsiaTheme="minorHAnsi" w:hAnsi="CMR10" w:cs="CMR10"/>
          <w:sz w:val="22"/>
          <w:szCs w:val="22"/>
        </w:rPr>
      </w:pPr>
      <w:r w:rsidRPr="004D0D9C">
        <w:rPr>
          <w:rFonts w:ascii="CMR10" w:eastAsiaTheme="minorHAnsi" w:hAnsi="CMR10" w:cs="CMR10"/>
          <w:sz w:val="22"/>
          <w:szCs w:val="22"/>
        </w:rPr>
        <w:t>[7] M. Sigman, P. Mundy, T. Sherman, and J. Ungerer. Social interactions of autistic, mentally retarded and normal</w:t>
      </w:r>
    </w:p>
    <w:p w:rsidR="00257A4E" w:rsidRPr="004D0D9C" w:rsidRDefault="000513C9" w:rsidP="00AF1D9A">
      <w:pPr>
        <w:widowControl/>
        <w:jc w:val="both"/>
        <w:rPr>
          <w:rFonts w:ascii="CMR10" w:eastAsiaTheme="minorHAnsi" w:hAnsi="CMR10" w:cs="CMR10"/>
          <w:sz w:val="22"/>
          <w:szCs w:val="22"/>
        </w:rPr>
      </w:pPr>
      <w:r w:rsidRPr="004D0D9C">
        <w:rPr>
          <w:rFonts w:ascii="CMR10" w:eastAsiaTheme="minorHAnsi" w:hAnsi="CMR10" w:cs="CMR10"/>
          <w:sz w:val="22"/>
          <w:szCs w:val="22"/>
        </w:rPr>
        <w:t xml:space="preserve">      </w:t>
      </w:r>
      <w:r w:rsidR="00257A4E" w:rsidRPr="004D0D9C">
        <w:rPr>
          <w:rFonts w:ascii="CMR10" w:eastAsiaTheme="minorHAnsi" w:hAnsi="CMR10" w:cs="CMR10"/>
          <w:sz w:val="22"/>
          <w:szCs w:val="22"/>
        </w:rPr>
        <w:t xml:space="preserve">children and their caregivers. </w:t>
      </w:r>
      <w:r w:rsidR="00257A4E" w:rsidRPr="004D0D9C">
        <w:rPr>
          <w:rFonts w:ascii="CMTI10" w:eastAsiaTheme="minorHAnsi" w:hAnsi="CMTI10" w:cs="CMTI10"/>
          <w:i/>
          <w:iCs/>
          <w:sz w:val="22"/>
          <w:szCs w:val="22"/>
        </w:rPr>
        <w:t>J. Child Psycho. Psychiatry</w:t>
      </w:r>
      <w:r w:rsidR="00AF1D9A" w:rsidRPr="004D0D9C">
        <w:rPr>
          <w:rFonts w:ascii="CMR10" w:eastAsiaTheme="minorHAnsi" w:hAnsi="CMR10" w:cs="CMR10"/>
          <w:sz w:val="22"/>
          <w:szCs w:val="22"/>
        </w:rPr>
        <w:t>, 27:647-</w:t>
      </w:r>
      <w:r w:rsidR="00257A4E" w:rsidRPr="004D0D9C">
        <w:rPr>
          <w:rFonts w:ascii="CMR10" w:eastAsiaTheme="minorHAnsi" w:hAnsi="CMR10" w:cs="CMR10"/>
          <w:sz w:val="22"/>
          <w:szCs w:val="22"/>
        </w:rPr>
        <w:t>656, 1986.</w:t>
      </w:r>
    </w:p>
    <w:p w:rsidR="00257A4E" w:rsidRPr="004D0D9C" w:rsidRDefault="00257A4E" w:rsidP="00AF1D9A">
      <w:pPr>
        <w:widowControl/>
        <w:jc w:val="both"/>
        <w:rPr>
          <w:rFonts w:ascii="CMR10" w:eastAsiaTheme="minorHAnsi" w:hAnsi="CMR10" w:cs="CMR10"/>
          <w:sz w:val="22"/>
          <w:szCs w:val="22"/>
        </w:rPr>
      </w:pPr>
      <w:r w:rsidRPr="004D0D9C">
        <w:rPr>
          <w:rFonts w:ascii="CMR10" w:eastAsiaTheme="minorHAnsi" w:hAnsi="CMR10" w:cs="CMR10"/>
          <w:sz w:val="22"/>
          <w:szCs w:val="22"/>
        </w:rPr>
        <w:t>[8] M. D. Sigman, C. Kasari, J. H. Kwon, and N. Yirmiya. Responses to the negative emo-tions of others by autistic,</w:t>
      </w:r>
    </w:p>
    <w:p w:rsidR="00257A4E" w:rsidRPr="004D0D9C" w:rsidRDefault="000513C9" w:rsidP="00AF1D9A">
      <w:pPr>
        <w:jc w:val="both"/>
        <w:rPr>
          <w:sz w:val="22"/>
          <w:szCs w:val="22"/>
        </w:rPr>
      </w:pPr>
      <w:r w:rsidRPr="004D0D9C">
        <w:rPr>
          <w:rFonts w:ascii="CMR10" w:eastAsiaTheme="minorHAnsi" w:hAnsi="CMR10" w:cs="CMR10"/>
          <w:sz w:val="22"/>
          <w:szCs w:val="22"/>
        </w:rPr>
        <w:t xml:space="preserve">      </w:t>
      </w:r>
      <w:r w:rsidR="00257A4E" w:rsidRPr="004D0D9C">
        <w:rPr>
          <w:rFonts w:ascii="CMR10" w:eastAsiaTheme="minorHAnsi" w:hAnsi="CMR10" w:cs="CMR10"/>
          <w:sz w:val="22"/>
          <w:szCs w:val="22"/>
        </w:rPr>
        <w:t xml:space="preserve">mentally retarded, and normal children. </w:t>
      </w:r>
      <w:r w:rsidR="00257A4E" w:rsidRPr="004D0D9C">
        <w:rPr>
          <w:rFonts w:ascii="CMTI10" w:eastAsiaTheme="minorHAnsi" w:hAnsi="CMTI10" w:cs="CMTI10"/>
          <w:i/>
          <w:iCs/>
          <w:sz w:val="22"/>
          <w:szCs w:val="22"/>
        </w:rPr>
        <w:t>Child Dev.</w:t>
      </w:r>
      <w:r w:rsidR="00AF1D9A" w:rsidRPr="004D0D9C">
        <w:rPr>
          <w:rFonts w:ascii="CMR10" w:eastAsiaTheme="minorHAnsi" w:hAnsi="CMR10" w:cs="CMR10"/>
          <w:sz w:val="22"/>
          <w:szCs w:val="22"/>
        </w:rPr>
        <w:t>, 63:796-</w:t>
      </w:r>
      <w:r w:rsidR="00257A4E" w:rsidRPr="004D0D9C">
        <w:rPr>
          <w:rFonts w:ascii="CMR10" w:eastAsiaTheme="minorHAnsi" w:hAnsi="CMR10" w:cs="CMR10"/>
          <w:sz w:val="22"/>
          <w:szCs w:val="22"/>
        </w:rPr>
        <w:t>807, 1992.</w:t>
      </w:r>
    </w:p>
    <w:p w:rsidR="00D5043C" w:rsidRPr="004D0D9C" w:rsidRDefault="00D5043C" w:rsidP="00D5043C">
      <w:pPr>
        <w:rPr>
          <w:sz w:val="22"/>
          <w:szCs w:val="22"/>
        </w:rPr>
      </w:pPr>
    </w:p>
    <w:p w:rsidR="00D5043C" w:rsidRDefault="00D5043C" w:rsidP="00D5043C"/>
    <w:p w:rsidR="00D5043C" w:rsidRDefault="00D5043C" w:rsidP="00D5043C"/>
    <w:p w:rsidR="00D5043C" w:rsidRPr="00D5043C" w:rsidRDefault="00D5043C" w:rsidP="00D5043C"/>
    <w:sectPr w:rsidR="00D5043C" w:rsidRPr="00D5043C" w:rsidSect="004D0D9C">
      <w:headerReference w:type="default" r:id="rId9"/>
      <w:footerReference w:type="first" r:id="rId10"/>
      <w:pgSz w:w="12240" w:h="15840"/>
      <w:pgMar w:top="1440" w:right="990" w:bottom="1440" w:left="1080" w:header="2016"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51C7" w:rsidRDefault="001251C7" w:rsidP="00D5043C">
      <w:r>
        <w:separator/>
      </w:r>
    </w:p>
  </w:endnote>
  <w:endnote w:type="continuationSeparator" w:id="1">
    <w:p w:rsidR="001251C7" w:rsidRDefault="001251C7" w:rsidP="00D504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MR10">
    <w:altName w:val="Times New Roman"/>
    <w:panose1 w:val="00000000000000000000"/>
    <w:charset w:val="00"/>
    <w:family w:val="auto"/>
    <w:notTrueType/>
    <w:pitch w:val="default"/>
    <w:sig w:usb0="00000003" w:usb1="00000000" w:usb2="00000000" w:usb3="00000000" w:csb0="00000001" w:csb1="00000000"/>
  </w:font>
  <w:font w:name="CMBX10">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MSSI10">
    <w:altName w:val="Times New Roman"/>
    <w:panose1 w:val="00000000000000000000"/>
    <w:charset w:val="00"/>
    <w:family w:val="auto"/>
    <w:notTrueType/>
    <w:pitch w:val="default"/>
    <w:sig w:usb0="00000003" w:usb1="00000000" w:usb2="00000000" w:usb3="00000000" w:csb0="00000001" w:csb1="00000000"/>
  </w:font>
  <w:font w:name="CMR12">
    <w:altName w:val="Times New Roman"/>
    <w:panose1 w:val="00000000000000000000"/>
    <w:charset w:val="00"/>
    <w:family w:val="auto"/>
    <w:notTrueType/>
    <w:pitch w:val="default"/>
    <w:sig w:usb0="00000003" w:usb1="00000000" w:usb2="00000000" w:usb3="00000000" w:csb0="00000001" w:csb1="00000000"/>
  </w:font>
  <w:font w:name="CMBX12">
    <w:altName w:val="Times New Roman"/>
    <w:panose1 w:val="00000000000000000000"/>
    <w:charset w:val="00"/>
    <w:family w:val="auto"/>
    <w:notTrueType/>
    <w:pitch w:val="default"/>
    <w:sig w:usb0="00000003" w:usb1="00000000" w:usb2="00000000" w:usb3="00000000" w:csb0="00000001" w:csb1="00000000"/>
  </w:font>
  <w:font w:name="CMTI10">
    <w:altName w:val="Times New Roman"/>
    <w:panose1 w:val="00000000000000000000"/>
    <w:charset w:val="00"/>
    <w:family w:val="auto"/>
    <w:notTrueType/>
    <w:pitch w:val="default"/>
    <w:sig w:usb0="00000003" w:usb1="00000000" w:usb2="00000000" w:usb3="00000000" w:csb0="00000001" w:csb1="00000000"/>
  </w:font>
  <w:font w:name="CMTT1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43C" w:rsidRDefault="00D5043C" w:rsidP="00D5043C">
    <w:pPr>
      <w:pStyle w:val="Footer"/>
      <w:pBdr>
        <w:top w:val="single" w:sz="4" w:space="1" w:color="auto"/>
      </w:pBdr>
      <w:rPr>
        <w:rFonts w:ascii="CMR10" w:eastAsiaTheme="minorHAnsi" w:hAnsi="CMR10" w:cs="CMR10"/>
        <w:sz w:val="20"/>
        <w:szCs w:val="20"/>
      </w:rPr>
    </w:pPr>
    <w:r>
      <w:rPr>
        <w:vertAlign w:val="superscript"/>
      </w:rPr>
      <w:t>*</w:t>
    </w:r>
    <w:r w:rsidRPr="00D5043C">
      <w:rPr>
        <w:rFonts w:ascii="CMR10" w:eastAsiaTheme="minorHAnsi" w:hAnsi="CMR10" w:cs="CMR10"/>
        <w:sz w:val="20"/>
        <w:szCs w:val="20"/>
      </w:rPr>
      <w:t xml:space="preserve"> </w:t>
    </w:r>
    <w:r>
      <w:rPr>
        <w:rFonts w:ascii="CMR10" w:eastAsiaTheme="minorHAnsi" w:hAnsi="CMR10" w:cs="CMR10"/>
        <w:sz w:val="20"/>
        <w:szCs w:val="20"/>
      </w:rPr>
      <w:t xml:space="preserve">Corresponding </w:t>
    </w:r>
    <w:r w:rsidR="002A5850">
      <w:rPr>
        <w:rFonts w:ascii="CMR10" w:eastAsiaTheme="minorHAnsi" w:hAnsi="CMR10" w:cs="CMR10"/>
        <w:sz w:val="20"/>
        <w:szCs w:val="20"/>
      </w:rPr>
      <w:t xml:space="preserve"> </w:t>
    </w:r>
    <w:r>
      <w:rPr>
        <w:rFonts w:ascii="CMR10" w:eastAsiaTheme="minorHAnsi" w:hAnsi="CMR10" w:cs="CMR10"/>
        <w:sz w:val="20"/>
        <w:szCs w:val="20"/>
      </w:rPr>
      <w:t>author</w:t>
    </w:r>
  </w:p>
  <w:p w:rsidR="00D5043C" w:rsidRDefault="00D5043C" w:rsidP="00D5043C">
    <w:pPr>
      <w:pStyle w:val="Footer"/>
      <w:pBdr>
        <w:top w:val="single" w:sz="4" w:space="1" w:color="auto"/>
      </w:pBdr>
      <w:rPr>
        <w:rFonts w:ascii="CMR10" w:eastAsiaTheme="minorHAnsi" w:hAnsi="CMR10" w:cs="CMR10"/>
        <w:sz w:val="20"/>
        <w:szCs w:val="20"/>
      </w:rPr>
    </w:pPr>
    <w:r w:rsidRPr="00D5043C">
      <w:rPr>
        <w:rFonts w:ascii="CMTI10" w:eastAsiaTheme="minorHAnsi" w:hAnsi="CMTI10" w:cs="CMTI10"/>
        <w:i/>
        <w:iCs/>
        <w:sz w:val="20"/>
        <w:szCs w:val="20"/>
      </w:rPr>
      <w:t>Email addresses:</w:t>
    </w:r>
    <w:r>
      <w:rPr>
        <w:rFonts w:ascii="CMTI10" w:eastAsiaTheme="minorHAnsi" w:hAnsi="CMTI10" w:cs="CMTI10"/>
        <w:sz w:val="20"/>
        <w:szCs w:val="20"/>
      </w:rPr>
      <w:t xml:space="preserve"> </w:t>
    </w:r>
    <w:r w:rsidRPr="002A5850">
      <w:rPr>
        <w:rFonts w:ascii="Consolas" w:eastAsiaTheme="minorHAnsi" w:hAnsi="Consolas" w:cs="Consolas"/>
        <w:sz w:val="20"/>
        <w:szCs w:val="20"/>
      </w:rPr>
      <w:t>fan@cn.ir</w:t>
    </w:r>
    <w:r>
      <w:rPr>
        <w:rFonts w:ascii="CMTT10" w:eastAsiaTheme="minorHAnsi" w:hAnsi="CMTT10" w:cs="CMTT10"/>
        <w:sz w:val="20"/>
        <w:szCs w:val="20"/>
      </w:rPr>
      <w:t xml:space="preserve"> </w:t>
    </w:r>
    <w:r>
      <w:rPr>
        <w:rFonts w:ascii="CMR10" w:eastAsiaTheme="minorHAnsi" w:hAnsi="CMR10" w:cs="CMR10"/>
        <w:sz w:val="20"/>
        <w:szCs w:val="20"/>
      </w:rPr>
      <w:t xml:space="preserve">(First author name ), </w:t>
    </w:r>
    <w:r w:rsidRPr="002A5850">
      <w:rPr>
        <w:rFonts w:ascii="Consolas" w:eastAsiaTheme="minorHAnsi" w:hAnsi="Consolas" w:cs="Consolas"/>
        <w:sz w:val="20"/>
        <w:szCs w:val="20"/>
      </w:rPr>
      <w:t>san@cn.net</w:t>
    </w:r>
    <w:r>
      <w:rPr>
        <w:rFonts w:ascii="CMTT10" w:eastAsiaTheme="minorHAnsi" w:hAnsi="CMTT10" w:cs="CMTT10"/>
        <w:sz w:val="20"/>
        <w:szCs w:val="20"/>
      </w:rPr>
      <w:t xml:space="preserve"> </w:t>
    </w:r>
    <w:r>
      <w:rPr>
        <w:rFonts w:ascii="CMR10" w:eastAsiaTheme="minorHAnsi" w:hAnsi="CMR10" w:cs="CMR10"/>
        <w:sz w:val="20"/>
        <w:szCs w:val="20"/>
      </w:rPr>
      <w:t>(Second author name)</w:t>
    </w:r>
  </w:p>
  <w:p w:rsidR="00D5043C" w:rsidRDefault="00D5043C" w:rsidP="00D5043C">
    <w:pPr>
      <w:pStyle w:val="Footer"/>
      <w:pBdr>
        <w:top w:val="single" w:sz="4" w:space="1" w:color="auto"/>
      </w:pBdr>
      <w:rPr>
        <w:rFonts w:ascii="CMTI10" w:eastAsiaTheme="minorHAnsi" w:hAnsi="CMTI10" w:cs="CMTI10"/>
        <w:sz w:val="20"/>
        <w:szCs w:val="20"/>
      </w:rPr>
    </w:pPr>
  </w:p>
  <w:p w:rsidR="00D5043C" w:rsidRPr="00D5043C" w:rsidRDefault="00D5043C" w:rsidP="00D5043C">
    <w:pPr>
      <w:pStyle w:val="Footer"/>
      <w:pBdr>
        <w:top w:val="single" w:sz="4" w:space="1" w:color="auto"/>
      </w:pBdr>
    </w:pPr>
    <w:r w:rsidRPr="00D5043C">
      <w:rPr>
        <w:rFonts w:ascii="CMTI10" w:eastAsiaTheme="minorHAnsi" w:hAnsi="CMTI10" w:cs="CMTI10"/>
        <w:i/>
        <w:iCs/>
        <w:sz w:val="20"/>
        <w:szCs w:val="20"/>
      </w:rPr>
      <w:t>Received:</w:t>
    </w:r>
    <w:r>
      <w:rPr>
        <w:rFonts w:ascii="CMTI10" w:eastAsiaTheme="minorHAnsi" w:hAnsi="CMTI10" w:cs="CMTI10"/>
        <w:sz w:val="20"/>
        <w:szCs w:val="20"/>
      </w:rPr>
      <w:t xml:space="preserve"> </w:t>
    </w:r>
    <w:r>
      <w:rPr>
        <w:rFonts w:ascii="CMR10" w:eastAsiaTheme="minorHAnsi" w:hAnsi="CMR10" w:cs="CMR10"/>
        <w:sz w:val="20"/>
        <w:szCs w:val="20"/>
      </w:rPr>
      <w:t xml:space="preserve">August 2016  </w:t>
    </w:r>
    <w:r>
      <w:rPr>
        <w:rFonts w:ascii="CMR10" w:eastAsiaTheme="minorHAnsi" w:hAnsi="CMR10" w:cs="CMR10"/>
        <w:sz w:val="20"/>
        <w:szCs w:val="20"/>
      </w:rPr>
      <w:tab/>
    </w:r>
    <w:r w:rsidRPr="00D5043C">
      <w:rPr>
        <w:rFonts w:ascii="CMTI10" w:eastAsiaTheme="minorHAnsi" w:hAnsi="CMTI10" w:cs="CMTI10"/>
        <w:i/>
        <w:iCs/>
        <w:sz w:val="20"/>
        <w:szCs w:val="20"/>
      </w:rPr>
      <w:t>Revised:</w:t>
    </w:r>
    <w:r>
      <w:rPr>
        <w:rFonts w:ascii="CMTI10" w:eastAsiaTheme="minorHAnsi" w:hAnsi="CMTI10" w:cs="CMTI10"/>
        <w:sz w:val="20"/>
        <w:szCs w:val="20"/>
      </w:rPr>
      <w:t xml:space="preserve"> </w:t>
    </w:r>
    <w:r>
      <w:rPr>
        <w:rFonts w:ascii="CMR10" w:eastAsiaTheme="minorHAnsi" w:hAnsi="CMR10" w:cs="CMR10"/>
        <w:sz w:val="20"/>
        <w:szCs w:val="20"/>
      </w:rPr>
      <w:t>September 2016</w:t>
    </w:r>
  </w:p>
  <w:p w:rsidR="00D5043C" w:rsidRDefault="00D504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51C7" w:rsidRDefault="001251C7" w:rsidP="00D5043C">
      <w:r>
        <w:separator/>
      </w:r>
    </w:p>
  </w:footnote>
  <w:footnote w:type="continuationSeparator" w:id="1">
    <w:p w:rsidR="001251C7" w:rsidRDefault="001251C7" w:rsidP="00D504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A4E" w:rsidRDefault="00257A4E" w:rsidP="004D0D9C">
    <w:pPr>
      <w:pStyle w:val="Header"/>
      <w:pBdr>
        <w:bottom w:val="single" w:sz="12" w:space="1" w:color="548DD4" w:themeColor="text2" w:themeTint="99"/>
      </w:pBdr>
      <w:tabs>
        <w:tab w:val="clear" w:pos="9360"/>
        <w:tab w:val="right" w:pos="10080"/>
      </w:tabs>
    </w:pPr>
    <w:r>
      <w:rPr>
        <w:rFonts w:ascii="CMR12" w:eastAsiaTheme="minorHAnsi" w:hAnsi="CMR12" w:cs="CMR12"/>
      </w:rPr>
      <w:t>Sample ...1 (2017) No 2,24-42</w:t>
    </w:r>
    <w:r>
      <w:rPr>
        <w:rFonts w:ascii="CMR12" w:eastAsiaTheme="minorHAnsi" w:hAnsi="CMR12" w:cs="CMR12"/>
      </w:rPr>
      <w:tab/>
    </w:r>
    <w:r>
      <w:rPr>
        <w:rFonts w:ascii="CMR12" w:eastAsiaTheme="minorHAnsi" w:hAnsi="CMR12" w:cs="CMR12"/>
      </w:rPr>
      <w:tab/>
      <w:t>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83E09"/>
    <w:multiLevelType w:val="hybridMultilevel"/>
    <w:tmpl w:val="548E60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03A35D0"/>
    <w:multiLevelType w:val="hybridMultilevel"/>
    <w:tmpl w:val="863082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20"/>
  <w:drawingGridHorizontalSpacing w:val="120"/>
  <w:displayHorizontalDrawingGridEvery w:val="2"/>
  <w:characterSpacingControl w:val="doNotCompress"/>
  <w:hdrShapeDefaults>
    <o:shapedefaults v:ext="edit" spidmax="9218">
      <o:colormenu v:ext="edit" strokecolor="none [1951]"/>
    </o:shapedefaults>
  </w:hdrShapeDefaults>
  <w:footnotePr>
    <w:footnote w:id="0"/>
    <w:footnote w:id="1"/>
  </w:footnotePr>
  <w:endnotePr>
    <w:endnote w:id="0"/>
    <w:endnote w:id="1"/>
  </w:endnotePr>
  <w:compat/>
  <w:rsids>
    <w:rsidRoot w:val="00D5043C"/>
    <w:rsid w:val="00004BA6"/>
    <w:rsid w:val="000058A1"/>
    <w:rsid w:val="00005C0C"/>
    <w:rsid w:val="0000623C"/>
    <w:rsid w:val="000063FD"/>
    <w:rsid w:val="00006CF2"/>
    <w:rsid w:val="000070A4"/>
    <w:rsid w:val="0000775F"/>
    <w:rsid w:val="0001017F"/>
    <w:rsid w:val="000106B3"/>
    <w:rsid w:val="0001182F"/>
    <w:rsid w:val="000122D3"/>
    <w:rsid w:val="00012A14"/>
    <w:rsid w:val="00012AD7"/>
    <w:rsid w:val="00012BFE"/>
    <w:rsid w:val="00013728"/>
    <w:rsid w:val="00014511"/>
    <w:rsid w:val="000148BE"/>
    <w:rsid w:val="00014DAE"/>
    <w:rsid w:val="00015764"/>
    <w:rsid w:val="0001714F"/>
    <w:rsid w:val="0001764E"/>
    <w:rsid w:val="00017DC9"/>
    <w:rsid w:val="00020179"/>
    <w:rsid w:val="000218ED"/>
    <w:rsid w:val="00021D37"/>
    <w:rsid w:val="00022596"/>
    <w:rsid w:val="00023479"/>
    <w:rsid w:val="00023E40"/>
    <w:rsid w:val="0002629B"/>
    <w:rsid w:val="0002721D"/>
    <w:rsid w:val="000303C4"/>
    <w:rsid w:val="00030516"/>
    <w:rsid w:val="00030A85"/>
    <w:rsid w:val="0003356B"/>
    <w:rsid w:val="00035AD1"/>
    <w:rsid w:val="000370E9"/>
    <w:rsid w:val="00040A17"/>
    <w:rsid w:val="0004278E"/>
    <w:rsid w:val="000431A8"/>
    <w:rsid w:val="00043BF6"/>
    <w:rsid w:val="00043C83"/>
    <w:rsid w:val="00043CE6"/>
    <w:rsid w:val="000513C9"/>
    <w:rsid w:val="00051854"/>
    <w:rsid w:val="0005295C"/>
    <w:rsid w:val="00053015"/>
    <w:rsid w:val="00054397"/>
    <w:rsid w:val="00054FE5"/>
    <w:rsid w:val="0005574D"/>
    <w:rsid w:val="00056A2C"/>
    <w:rsid w:val="00057487"/>
    <w:rsid w:val="00057A4B"/>
    <w:rsid w:val="00060D3B"/>
    <w:rsid w:val="00060DA1"/>
    <w:rsid w:val="000622B2"/>
    <w:rsid w:val="0006306C"/>
    <w:rsid w:val="000647BD"/>
    <w:rsid w:val="00064D0B"/>
    <w:rsid w:val="00065E00"/>
    <w:rsid w:val="0006733B"/>
    <w:rsid w:val="00070761"/>
    <w:rsid w:val="0007178C"/>
    <w:rsid w:val="000722F7"/>
    <w:rsid w:val="00072E2C"/>
    <w:rsid w:val="0007344B"/>
    <w:rsid w:val="00073A2B"/>
    <w:rsid w:val="00074538"/>
    <w:rsid w:val="000748F5"/>
    <w:rsid w:val="00075B78"/>
    <w:rsid w:val="00075F08"/>
    <w:rsid w:val="0007616C"/>
    <w:rsid w:val="000769BD"/>
    <w:rsid w:val="00081B44"/>
    <w:rsid w:val="000828E1"/>
    <w:rsid w:val="0008353A"/>
    <w:rsid w:val="0008370B"/>
    <w:rsid w:val="0008457E"/>
    <w:rsid w:val="00084857"/>
    <w:rsid w:val="00085A80"/>
    <w:rsid w:val="000865BE"/>
    <w:rsid w:val="000902C8"/>
    <w:rsid w:val="000912E8"/>
    <w:rsid w:val="000914CA"/>
    <w:rsid w:val="000928C1"/>
    <w:rsid w:val="00092A26"/>
    <w:rsid w:val="00095335"/>
    <w:rsid w:val="000A1BE6"/>
    <w:rsid w:val="000A1C1E"/>
    <w:rsid w:val="000A2F43"/>
    <w:rsid w:val="000A461F"/>
    <w:rsid w:val="000A4950"/>
    <w:rsid w:val="000A62A5"/>
    <w:rsid w:val="000A6D0B"/>
    <w:rsid w:val="000A7F1B"/>
    <w:rsid w:val="000B074F"/>
    <w:rsid w:val="000B08CC"/>
    <w:rsid w:val="000B27C7"/>
    <w:rsid w:val="000B2A38"/>
    <w:rsid w:val="000B3207"/>
    <w:rsid w:val="000B4482"/>
    <w:rsid w:val="000B460D"/>
    <w:rsid w:val="000B5853"/>
    <w:rsid w:val="000B5F9A"/>
    <w:rsid w:val="000C0C66"/>
    <w:rsid w:val="000C0DA8"/>
    <w:rsid w:val="000C0DB1"/>
    <w:rsid w:val="000C0F46"/>
    <w:rsid w:val="000C41CF"/>
    <w:rsid w:val="000C48AA"/>
    <w:rsid w:val="000C5421"/>
    <w:rsid w:val="000C56EB"/>
    <w:rsid w:val="000C7428"/>
    <w:rsid w:val="000D0208"/>
    <w:rsid w:val="000D2855"/>
    <w:rsid w:val="000D42B5"/>
    <w:rsid w:val="000D4497"/>
    <w:rsid w:val="000D4AC7"/>
    <w:rsid w:val="000D546E"/>
    <w:rsid w:val="000D5E27"/>
    <w:rsid w:val="000D60EF"/>
    <w:rsid w:val="000E1EC4"/>
    <w:rsid w:val="000E287D"/>
    <w:rsid w:val="000E36CE"/>
    <w:rsid w:val="000E43C3"/>
    <w:rsid w:val="000E73B2"/>
    <w:rsid w:val="000E7952"/>
    <w:rsid w:val="000F0C7B"/>
    <w:rsid w:val="000F113E"/>
    <w:rsid w:val="000F4C32"/>
    <w:rsid w:val="000F4E53"/>
    <w:rsid w:val="000F51D1"/>
    <w:rsid w:val="000F54B1"/>
    <w:rsid w:val="000F604D"/>
    <w:rsid w:val="000F654A"/>
    <w:rsid w:val="000F7A36"/>
    <w:rsid w:val="000F7D44"/>
    <w:rsid w:val="000F7EB6"/>
    <w:rsid w:val="00101802"/>
    <w:rsid w:val="00101B57"/>
    <w:rsid w:val="00101E87"/>
    <w:rsid w:val="001035D4"/>
    <w:rsid w:val="001044CF"/>
    <w:rsid w:val="00104F09"/>
    <w:rsid w:val="001053DC"/>
    <w:rsid w:val="00105A16"/>
    <w:rsid w:val="0010660D"/>
    <w:rsid w:val="00106978"/>
    <w:rsid w:val="00106FC9"/>
    <w:rsid w:val="00110475"/>
    <w:rsid w:val="0011065B"/>
    <w:rsid w:val="00111DF4"/>
    <w:rsid w:val="00111F23"/>
    <w:rsid w:val="00116D37"/>
    <w:rsid w:val="00116E8F"/>
    <w:rsid w:val="0011700A"/>
    <w:rsid w:val="00120400"/>
    <w:rsid w:val="001204A1"/>
    <w:rsid w:val="00121EAC"/>
    <w:rsid w:val="001220FE"/>
    <w:rsid w:val="0012342B"/>
    <w:rsid w:val="00124EFD"/>
    <w:rsid w:val="001251C7"/>
    <w:rsid w:val="001266FE"/>
    <w:rsid w:val="00126919"/>
    <w:rsid w:val="00130BAC"/>
    <w:rsid w:val="00130CCA"/>
    <w:rsid w:val="00131260"/>
    <w:rsid w:val="001335A6"/>
    <w:rsid w:val="00134536"/>
    <w:rsid w:val="00134C77"/>
    <w:rsid w:val="0013503B"/>
    <w:rsid w:val="001356AD"/>
    <w:rsid w:val="00135B24"/>
    <w:rsid w:val="00135BAF"/>
    <w:rsid w:val="00135BC8"/>
    <w:rsid w:val="00135C7D"/>
    <w:rsid w:val="00142916"/>
    <w:rsid w:val="00142C8B"/>
    <w:rsid w:val="00142CEF"/>
    <w:rsid w:val="00146C82"/>
    <w:rsid w:val="001502E8"/>
    <w:rsid w:val="001517A4"/>
    <w:rsid w:val="00154340"/>
    <w:rsid w:val="001550A1"/>
    <w:rsid w:val="00155844"/>
    <w:rsid w:val="00155899"/>
    <w:rsid w:val="00155FFC"/>
    <w:rsid w:val="00156F78"/>
    <w:rsid w:val="00157160"/>
    <w:rsid w:val="00157B92"/>
    <w:rsid w:val="001601D7"/>
    <w:rsid w:val="001606E8"/>
    <w:rsid w:val="001609BF"/>
    <w:rsid w:val="00163C78"/>
    <w:rsid w:val="00165381"/>
    <w:rsid w:val="001657BF"/>
    <w:rsid w:val="00165BBC"/>
    <w:rsid w:val="00166B9B"/>
    <w:rsid w:val="00167AEC"/>
    <w:rsid w:val="00167B1B"/>
    <w:rsid w:val="00170FB3"/>
    <w:rsid w:val="00171651"/>
    <w:rsid w:val="00171685"/>
    <w:rsid w:val="001719C9"/>
    <w:rsid w:val="0017248A"/>
    <w:rsid w:val="0017410B"/>
    <w:rsid w:val="001750CF"/>
    <w:rsid w:val="0017559B"/>
    <w:rsid w:val="001756A8"/>
    <w:rsid w:val="0017576A"/>
    <w:rsid w:val="00175DAE"/>
    <w:rsid w:val="00176E1D"/>
    <w:rsid w:val="001804C4"/>
    <w:rsid w:val="001812F8"/>
    <w:rsid w:val="0018159D"/>
    <w:rsid w:val="00181C4B"/>
    <w:rsid w:val="00181C79"/>
    <w:rsid w:val="00182565"/>
    <w:rsid w:val="001837B6"/>
    <w:rsid w:val="001843EC"/>
    <w:rsid w:val="001843F4"/>
    <w:rsid w:val="0018490C"/>
    <w:rsid w:val="001855E5"/>
    <w:rsid w:val="0018568F"/>
    <w:rsid w:val="00185F26"/>
    <w:rsid w:val="001867CF"/>
    <w:rsid w:val="00187F9D"/>
    <w:rsid w:val="0019294D"/>
    <w:rsid w:val="001939FB"/>
    <w:rsid w:val="00193AB9"/>
    <w:rsid w:val="00194129"/>
    <w:rsid w:val="001942A1"/>
    <w:rsid w:val="001948DF"/>
    <w:rsid w:val="00195474"/>
    <w:rsid w:val="00195AA1"/>
    <w:rsid w:val="0019602C"/>
    <w:rsid w:val="00196668"/>
    <w:rsid w:val="00196BD4"/>
    <w:rsid w:val="001A02F3"/>
    <w:rsid w:val="001A02FC"/>
    <w:rsid w:val="001A0769"/>
    <w:rsid w:val="001A1D23"/>
    <w:rsid w:val="001A3112"/>
    <w:rsid w:val="001A45F2"/>
    <w:rsid w:val="001A46C6"/>
    <w:rsid w:val="001A5DF9"/>
    <w:rsid w:val="001A62DA"/>
    <w:rsid w:val="001B0244"/>
    <w:rsid w:val="001B1BB2"/>
    <w:rsid w:val="001B340D"/>
    <w:rsid w:val="001B6928"/>
    <w:rsid w:val="001B758C"/>
    <w:rsid w:val="001B7E32"/>
    <w:rsid w:val="001B7F43"/>
    <w:rsid w:val="001C017E"/>
    <w:rsid w:val="001C1067"/>
    <w:rsid w:val="001C148D"/>
    <w:rsid w:val="001C1C76"/>
    <w:rsid w:val="001C34FF"/>
    <w:rsid w:val="001C6D5A"/>
    <w:rsid w:val="001C741C"/>
    <w:rsid w:val="001C7FDC"/>
    <w:rsid w:val="001D03CF"/>
    <w:rsid w:val="001D0A71"/>
    <w:rsid w:val="001D2DFF"/>
    <w:rsid w:val="001E1520"/>
    <w:rsid w:val="001E1B7A"/>
    <w:rsid w:val="001E3C9E"/>
    <w:rsid w:val="001E5F9D"/>
    <w:rsid w:val="001E7328"/>
    <w:rsid w:val="001E73D1"/>
    <w:rsid w:val="001E7B30"/>
    <w:rsid w:val="001E7E5B"/>
    <w:rsid w:val="001F1C59"/>
    <w:rsid w:val="001F403C"/>
    <w:rsid w:val="001F500A"/>
    <w:rsid w:val="001F5FFA"/>
    <w:rsid w:val="00200385"/>
    <w:rsid w:val="00200B8E"/>
    <w:rsid w:val="00201DEA"/>
    <w:rsid w:val="00202903"/>
    <w:rsid w:val="00202B86"/>
    <w:rsid w:val="00202DD5"/>
    <w:rsid w:val="00203079"/>
    <w:rsid w:val="00203935"/>
    <w:rsid w:val="0020457E"/>
    <w:rsid w:val="00204AF8"/>
    <w:rsid w:val="00205553"/>
    <w:rsid w:val="00206D0D"/>
    <w:rsid w:val="00207662"/>
    <w:rsid w:val="00211163"/>
    <w:rsid w:val="0021235F"/>
    <w:rsid w:val="00212B08"/>
    <w:rsid w:val="00212E66"/>
    <w:rsid w:val="00213259"/>
    <w:rsid w:val="00214674"/>
    <w:rsid w:val="00214D85"/>
    <w:rsid w:val="00216B58"/>
    <w:rsid w:val="00217A1F"/>
    <w:rsid w:val="0022021E"/>
    <w:rsid w:val="00220702"/>
    <w:rsid w:val="00220951"/>
    <w:rsid w:val="00223BE8"/>
    <w:rsid w:val="00223FCB"/>
    <w:rsid w:val="002255C5"/>
    <w:rsid w:val="0022682C"/>
    <w:rsid w:val="00227C32"/>
    <w:rsid w:val="00231FA0"/>
    <w:rsid w:val="002344C7"/>
    <w:rsid w:val="00234781"/>
    <w:rsid w:val="00235531"/>
    <w:rsid w:val="00235A95"/>
    <w:rsid w:val="00237067"/>
    <w:rsid w:val="00237C47"/>
    <w:rsid w:val="00241B72"/>
    <w:rsid w:val="002438E4"/>
    <w:rsid w:val="00245016"/>
    <w:rsid w:val="002454A1"/>
    <w:rsid w:val="00245D2A"/>
    <w:rsid w:val="002465DA"/>
    <w:rsid w:val="002502E8"/>
    <w:rsid w:val="00250DCB"/>
    <w:rsid w:val="00253773"/>
    <w:rsid w:val="00253FB6"/>
    <w:rsid w:val="00254BBF"/>
    <w:rsid w:val="002554F6"/>
    <w:rsid w:val="002564BB"/>
    <w:rsid w:val="002569C1"/>
    <w:rsid w:val="00257187"/>
    <w:rsid w:val="00257530"/>
    <w:rsid w:val="002576E8"/>
    <w:rsid w:val="002579FB"/>
    <w:rsid w:val="00257A4E"/>
    <w:rsid w:val="00260670"/>
    <w:rsid w:val="00260D70"/>
    <w:rsid w:val="00262BD0"/>
    <w:rsid w:val="00265BCA"/>
    <w:rsid w:val="00266C57"/>
    <w:rsid w:val="00270948"/>
    <w:rsid w:val="002713F9"/>
    <w:rsid w:val="002715D8"/>
    <w:rsid w:val="0027188A"/>
    <w:rsid w:val="00271A9C"/>
    <w:rsid w:val="00275611"/>
    <w:rsid w:val="00277ABA"/>
    <w:rsid w:val="00281347"/>
    <w:rsid w:val="0028167C"/>
    <w:rsid w:val="002823C8"/>
    <w:rsid w:val="002826A6"/>
    <w:rsid w:val="00283779"/>
    <w:rsid w:val="00283958"/>
    <w:rsid w:val="00284339"/>
    <w:rsid w:val="002863B2"/>
    <w:rsid w:val="00286D3B"/>
    <w:rsid w:val="002870DA"/>
    <w:rsid w:val="00291671"/>
    <w:rsid w:val="00291CDA"/>
    <w:rsid w:val="002936FA"/>
    <w:rsid w:val="00296EC6"/>
    <w:rsid w:val="0029779E"/>
    <w:rsid w:val="002A1541"/>
    <w:rsid w:val="002A1B1E"/>
    <w:rsid w:val="002A2184"/>
    <w:rsid w:val="002A245E"/>
    <w:rsid w:val="002A5850"/>
    <w:rsid w:val="002A6427"/>
    <w:rsid w:val="002A78E9"/>
    <w:rsid w:val="002B025D"/>
    <w:rsid w:val="002B1168"/>
    <w:rsid w:val="002B1C72"/>
    <w:rsid w:val="002B21F6"/>
    <w:rsid w:val="002B23A3"/>
    <w:rsid w:val="002B2B48"/>
    <w:rsid w:val="002B52E5"/>
    <w:rsid w:val="002B7758"/>
    <w:rsid w:val="002C04B2"/>
    <w:rsid w:val="002C1EF6"/>
    <w:rsid w:val="002C2CDB"/>
    <w:rsid w:val="002C330A"/>
    <w:rsid w:val="002C3D07"/>
    <w:rsid w:val="002C43B8"/>
    <w:rsid w:val="002C49A3"/>
    <w:rsid w:val="002C4A4F"/>
    <w:rsid w:val="002C5055"/>
    <w:rsid w:val="002C5390"/>
    <w:rsid w:val="002C5A9A"/>
    <w:rsid w:val="002C63A4"/>
    <w:rsid w:val="002C7507"/>
    <w:rsid w:val="002D1796"/>
    <w:rsid w:val="002D36F9"/>
    <w:rsid w:val="002D3A34"/>
    <w:rsid w:val="002D3EE1"/>
    <w:rsid w:val="002D5368"/>
    <w:rsid w:val="002D5889"/>
    <w:rsid w:val="002D5E83"/>
    <w:rsid w:val="002D5F18"/>
    <w:rsid w:val="002D5FB3"/>
    <w:rsid w:val="002D6B2C"/>
    <w:rsid w:val="002D6BED"/>
    <w:rsid w:val="002D6C8A"/>
    <w:rsid w:val="002D75B9"/>
    <w:rsid w:val="002E0EAC"/>
    <w:rsid w:val="002E2A1A"/>
    <w:rsid w:val="002E314E"/>
    <w:rsid w:val="002E3700"/>
    <w:rsid w:val="002E7B3F"/>
    <w:rsid w:val="002E7DCA"/>
    <w:rsid w:val="002F0777"/>
    <w:rsid w:val="002F1C29"/>
    <w:rsid w:val="002F2421"/>
    <w:rsid w:val="002F2D37"/>
    <w:rsid w:val="002F2D43"/>
    <w:rsid w:val="002F3229"/>
    <w:rsid w:val="002F3247"/>
    <w:rsid w:val="002F4860"/>
    <w:rsid w:val="002F548B"/>
    <w:rsid w:val="002F5555"/>
    <w:rsid w:val="002F67F8"/>
    <w:rsid w:val="002F73F6"/>
    <w:rsid w:val="002F7B3D"/>
    <w:rsid w:val="003004C9"/>
    <w:rsid w:val="00301761"/>
    <w:rsid w:val="00302973"/>
    <w:rsid w:val="00302E48"/>
    <w:rsid w:val="0030391F"/>
    <w:rsid w:val="00304790"/>
    <w:rsid w:val="00304C77"/>
    <w:rsid w:val="003052F2"/>
    <w:rsid w:val="00311D19"/>
    <w:rsid w:val="003132FC"/>
    <w:rsid w:val="00313476"/>
    <w:rsid w:val="003146AF"/>
    <w:rsid w:val="0031588C"/>
    <w:rsid w:val="00315A5E"/>
    <w:rsid w:val="0031629D"/>
    <w:rsid w:val="00316507"/>
    <w:rsid w:val="0031670C"/>
    <w:rsid w:val="003207C1"/>
    <w:rsid w:val="003218CB"/>
    <w:rsid w:val="0032227D"/>
    <w:rsid w:val="00323179"/>
    <w:rsid w:val="00323C22"/>
    <w:rsid w:val="003262CF"/>
    <w:rsid w:val="00326373"/>
    <w:rsid w:val="00326E36"/>
    <w:rsid w:val="0033028C"/>
    <w:rsid w:val="00331AD6"/>
    <w:rsid w:val="003320A5"/>
    <w:rsid w:val="003327CB"/>
    <w:rsid w:val="003340D6"/>
    <w:rsid w:val="003347AB"/>
    <w:rsid w:val="00334E6E"/>
    <w:rsid w:val="003404E1"/>
    <w:rsid w:val="00340748"/>
    <w:rsid w:val="003411F5"/>
    <w:rsid w:val="00342441"/>
    <w:rsid w:val="00342A36"/>
    <w:rsid w:val="00343838"/>
    <w:rsid w:val="00344DE7"/>
    <w:rsid w:val="00344FFD"/>
    <w:rsid w:val="00345460"/>
    <w:rsid w:val="00345A1E"/>
    <w:rsid w:val="00351888"/>
    <w:rsid w:val="00351D3A"/>
    <w:rsid w:val="00355F70"/>
    <w:rsid w:val="00357453"/>
    <w:rsid w:val="00357A7E"/>
    <w:rsid w:val="00360027"/>
    <w:rsid w:val="00361911"/>
    <w:rsid w:val="0036522D"/>
    <w:rsid w:val="00365FA7"/>
    <w:rsid w:val="00366614"/>
    <w:rsid w:val="00366A7E"/>
    <w:rsid w:val="00370EA6"/>
    <w:rsid w:val="0037123B"/>
    <w:rsid w:val="00372990"/>
    <w:rsid w:val="0037352D"/>
    <w:rsid w:val="003744E0"/>
    <w:rsid w:val="00374683"/>
    <w:rsid w:val="003746FE"/>
    <w:rsid w:val="00374790"/>
    <w:rsid w:val="00375520"/>
    <w:rsid w:val="00375B53"/>
    <w:rsid w:val="0037692C"/>
    <w:rsid w:val="00376C02"/>
    <w:rsid w:val="00377A8D"/>
    <w:rsid w:val="00377EA9"/>
    <w:rsid w:val="00377F0C"/>
    <w:rsid w:val="003802C4"/>
    <w:rsid w:val="003805A4"/>
    <w:rsid w:val="0038241F"/>
    <w:rsid w:val="00383600"/>
    <w:rsid w:val="00384B8D"/>
    <w:rsid w:val="00385D87"/>
    <w:rsid w:val="003863EB"/>
    <w:rsid w:val="00386687"/>
    <w:rsid w:val="00387D2A"/>
    <w:rsid w:val="00387E1E"/>
    <w:rsid w:val="00390954"/>
    <w:rsid w:val="00390963"/>
    <w:rsid w:val="00391340"/>
    <w:rsid w:val="00391CC6"/>
    <w:rsid w:val="00393CEF"/>
    <w:rsid w:val="00395606"/>
    <w:rsid w:val="003957A1"/>
    <w:rsid w:val="00396874"/>
    <w:rsid w:val="00396A8F"/>
    <w:rsid w:val="00396BC9"/>
    <w:rsid w:val="0039764B"/>
    <w:rsid w:val="00397E50"/>
    <w:rsid w:val="003A04F9"/>
    <w:rsid w:val="003A145A"/>
    <w:rsid w:val="003A31A6"/>
    <w:rsid w:val="003A54D9"/>
    <w:rsid w:val="003A5F1F"/>
    <w:rsid w:val="003A62A1"/>
    <w:rsid w:val="003A7531"/>
    <w:rsid w:val="003B2938"/>
    <w:rsid w:val="003B2B65"/>
    <w:rsid w:val="003B64F1"/>
    <w:rsid w:val="003B6808"/>
    <w:rsid w:val="003B6BD8"/>
    <w:rsid w:val="003C0F27"/>
    <w:rsid w:val="003C1251"/>
    <w:rsid w:val="003C12D9"/>
    <w:rsid w:val="003C17F5"/>
    <w:rsid w:val="003C1B9B"/>
    <w:rsid w:val="003C2881"/>
    <w:rsid w:val="003C3463"/>
    <w:rsid w:val="003C3F01"/>
    <w:rsid w:val="003C476E"/>
    <w:rsid w:val="003C575E"/>
    <w:rsid w:val="003C76D6"/>
    <w:rsid w:val="003D1401"/>
    <w:rsid w:val="003D151C"/>
    <w:rsid w:val="003D1DE9"/>
    <w:rsid w:val="003D30FF"/>
    <w:rsid w:val="003D3930"/>
    <w:rsid w:val="003D41AD"/>
    <w:rsid w:val="003D56F3"/>
    <w:rsid w:val="003D7142"/>
    <w:rsid w:val="003D72B5"/>
    <w:rsid w:val="003E01F6"/>
    <w:rsid w:val="003E07E6"/>
    <w:rsid w:val="003E0BD7"/>
    <w:rsid w:val="003E1F6E"/>
    <w:rsid w:val="003E2703"/>
    <w:rsid w:val="003E4775"/>
    <w:rsid w:val="003E4A85"/>
    <w:rsid w:val="003E4E66"/>
    <w:rsid w:val="003E5420"/>
    <w:rsid w:val="003E5851"/>
    <w:rsid w:val="003E64C1"/>
    <w:rsid w:val="003E695D"/>
    <w:rsid w:val="003E6C8A"/>
    <w:rsid w:val="003E74E9"/>
    <w:rsid w:val="003E77F4"/>
    <w:rsid w:val="003F1264"/>
    <w:rsid w:val="003F3995"/>
    <w:rsid w:val="003F3DBC"/>
    <w:rsid w:val="003F4D37"/>
    <w:rsid w:val="003F53BE"/>
    <w:rsid w:val="003F5DD6"/>
    <w:rsid w:val="003F7D1E"/>
    <w:rsid w:val="00400650"/>
    <w:rsid w:val="00401ADC"/>
    <w:rsid w:val="00402D23"/>
    <w:rsid w:val="004053D1"/>
    <w:rsid w:val="00406202"/>
    <w:rsid w:val="00406476"/>
    <w:rsid w:val="00407DEA"/>
    <w:rsid w:val="004109CE"/>
    <w:rsid w:val="0041198F"/>
    <w:rsid w:val="004132F0"/>
    <w:rsid w:val="00413999"/>
    <w:rsid w:val="00414E65"/>
    <w:rsid w:val="004155F5"/>
    <w:rsid w:val="00415784"/>
    <w:rsid w:val="00416616"/>
    <w:rsid w:val="00420BF5"/>
    <w:rsid w:val="004223E0"/>
    <w:rsid w:val="00422CC9"/>
    <w:rsid w:val="00422E0F"/>
    <w:rsid w:val="00422E3D"/>
    <w:rsid w:val="00422F10"/>
    <w:rsid w:val="00423625"/>
    <w:rsid w:val="00427121"/>
    <w:rsid w:val="0042722B"/>
    <w:rsid w:val="00427A97"/>
    <w:rsid w:val="00427AD0"/>
    <w:rsid w:val="00430F01"/>
    <w:rsid w:val="004319C1"/>
    <w:rsid w:val="00432155"/>
    <w:rsid w:val="00432DB3"/>
    <w:rsid w:val="00433090"/>
    <w:rsid w:val="0043312D"/>
    <w:rsid w:val="00435009"/>
    <w:rsid w:val="004375DC"/>
    <w:rsid w:val="0044093F"/>
    <w:rsid w:val="004412A0"/>
    <w:rsid w:val="00441715"/>
    <w:rsid w:val="00441FBB"/>
    <w:rsid w:val="004420E5"/>
    <w:rsid w:val="00443D24"/>
    <w:rsid w:val="00444618"/>
    <w:rsid w:val="0044470D"/>
    <w:rsid w:val="00444DDC"/>
    <w:rsid w:val="00446568"/>
    <w:rsid w:val="004466A6"/>
    <w:rsid w:val="0044703D"/>
    <w:rsid w:val="00450168"/>
    <w:rsid w:val="00450ABC"/>
    <w:rsid w:val="00451C3E"/>
    <w:rsid w:val="00452E2E"/>
    <w:rsid w:val="0045488F"/>
    <w:rsid w:val="004551AA"/>
    <w:rsid w:val="00456EEA"/>
    <w:rsid w:val="0046095A"/>
    <w:rsid w:val="004620FE"/>
    <w:rsid w:val="00462427"/>
    <w:rsid w:val="00462A54"/>
    <w:rsid w:val="004646B4"/>
    <w:rsid w:val="0046600C"/>
    <w:rsid w:val="00466F55"/>
    <w:rsid w:val="00470215"/>
    <w:rsid w:val="004725EA"/>
    <w:rsid w:val="0047373D"/>
    <w:rsid w:val="00477EF3"/>
    <w:rsid w:val="0048059E"/>
    <w:rsid w:val="00481A0C"/>
    <w:rsid w:val="00481BB3"/>
    <w:rsid w:val="00482EDE"/>
    <w:rsid w:val="00483344"/>
    <w:rsid w:val="0048336E"/>
    <w:rsid w:val="004833B5"/>
    <w:rsid w:val="0048489F"/>
    <w:rsid w:val="004848A0"/>
    <w:rsid w:val="00485F11"/>
    <w:rsid w:val="00487283"/>
    <w:rsid w:val="004909AC"/>
    <w:rsid w:val="00490B59"/>
    <w:rsid w:val="00490DF0"/>
    <w:rsid w:val="00491353"/>
    <w:rsid w:val="004921E4"/>
    <w:rsid w:val="00492B3B"/>
    <w:rsid w:val="00494DFC"/>
    <w:rsid w:val="00494F87"/>
    <w:rsid w:val="00497C11"/>
    <w:rsid w:val="004A0873"/>
    <w:rsid w:val="004A27A1"/>
    <w:rsid w:val="004A2E86"/>
    <w:rsid w:val="004A38C7"/>
    <w:rsid w:val="004A495F"/>
    <w:rsid w:val="004A50E7"/>
    <w:rsid w:val="004A561C"/>
    <w:rsid w:val="004A6A3D"/>
    <w:rsid w:val="004B0604"/>
    <w:rsid w:val="004B4D43"/>
    <w:rsid w:val="004B6282"/>
    <w:rsid w:val="004C305E"/>
    <w:rsid w:val="004C3DB6"/>
    <w:rsid w:val="004C42C4"/>
    <w:rsid w:val="004C4A86"/>
    <w:rsid w:val="004D0D9C"/>
    <w:rsid w:val="004D1170"/>
    <w:rsid w:val="004D1767"/>
    <w:rsid w:val="004D4A4A"/>
    <w:rsid w:val="004D6145"/>
    <w:rsid w:val="004D698C"/>
    <w:rsid w:val="004D6B69"/>
    <w:rsid w:val="004E01E2"/>
    <w:rsid w:val="004E02E9"/>
    <w:rsid w:val="004E4871"/>
    <w:rsid w:val="004F0D3E"/>
    <w:rsid w:val="004F0F08"/>
    <w:rsid w:val="004F1195"/>
    <w:rsid w:val="004F1285"/>
    <w:rsid w:val="004F13A0"/>
    <w:rsid w:val="004F15F1"/>
    <w:rsid w:val="004F2C44"/>
    <w:rsid w:val="004F2C48"/>
    <w:rsid w:val="004F2D23"/>
    <w:rsid w:val="004F41E4"/>
    <w:rsid w:val="004F4564"/>
    <w:rsid w:val="004F4D10"/>
    <w:rsid w:val="004F6B60"/>
    <w:rsid w:val="004F735F"/>
    <w:rsid w:val="005007E8"/>
    <w:rsid w:val="005009BC"/>
    <w:rsid w:val="00501072"/>
    <w:rsid w:val="00501D50"/>
    <w:rsid w:val="00501E03"/>
    <w:rsid w:val="00502FB3"/>
    <w:rsid w:val="00504493"/>
    <w:rsid w:val="00505332"/>
    <w:rsid w:val="005073C9"/>
    <w:rsid w:val="0050768C"/>
    <w:rsid w:val="005078B0"/>
    <w:rsid w:val="005105F8"/>
    <w:rsid w:val="00510ADF"/>
    <w:rsid w:val="00512079"/>
    <w:rsid w:val="005134E0"/>
    <w:rsid w:val="00514F52"/>
    <w:rsid w:val="00515A3C"/>
    <w:rsid w:val="0051614C"/>
    <w:rsid w:val="00520BE9"/>
    <w:rsid w:val="00521613"/>
    <w:rsid w:val="00521BE3"/>
    <w:rsid w:val="00521E16"/>
    <w:rsid w:val="00522EB7"/>
    <w:rsid w:val="005234B1"/>
    <w:rsid w:val="00523B69"/>
    <w:rsid w:val="005241BA"/>
    <w:rsid w:val="00525067"/>
    <w:rsid w:val="005259FC"/>
    <w:rsid w:val="00526515"/>
    <w:rsid w:val="005266BB"/>
    <w:rsid w:val="00527774"/>
    <w:rsid w:val="00530EBB"/>
    <w:rsid w:val="005313F1"/>
    <w:rsid w:val="00532FC5"/>
    <w:rsid w:val="00533541"/>
    <w:rsid w:val="00534415"/>
    <w:rsid w:val="005365C9"/>
    <w:rsid w:val="00537EC6"/>
    <w:rsid w:val="00543905"/>
    <w:rsid w:val="00544112"/>
    <w:rsid w:val="00544646"/>
    <w:rsid w:val="005455AF"/>
    <w:rsid w:val="00547206"/>
    <w:rsid w:val="005478A3"/>
    <w:rsid w:val="005510FE"/>
    <w:rsid w:val="00553B40"/>
    <w:rsid w:val="00554CF8"/>
    <w:rsid w:val="00554E67"/>
    <w:rsid w:val="00556D30"/>
    <w:rsid w:val="00560024"/>
    <w:rsid w:val="00560AE9"/>
    <w:rsid w:val="0056105D"/>
    <w:rsid w:val="0056163D"/>
    <w:rsid w:val="00563CDF"/>
    <w:rsid w:val="00565FF1"/>
    <w:rsid w:val="00566274"/>
    <w:rsid w:val="0056689C"/>
    <w:rsid w:val="00566DCB"/>
    <w:rsid w:val="00567783"/>
    <w:rsid w:val="00570318"/>
    <w:rsid w:val="0057121A"/>
    <w:rsid w:val="00573D7D"/>
    <w:rsid w:val="0057428B"/>
    <w:rsid w:val="00574DB1"/>
    <w:rsid w:val="005762B9"/>
    <w:rsid w:val="0057647D"/>
    <w:rsid w:val="005768AA"/>
    <w:rsid w:val="00581722"/>
    <w:rsid w:val="00582ADE"/>
    <w:rsid w:val="005839FE"/>
    <w:rsid w:val="00583B90"/>
    <w:rsid w:val="00583C0A"/>
    <w:rsid w:val="00585B56"/>
    <w:rsid w:val="00585D02"/>
    <w:rsid w:val="005862FB"/>
    <w:rsid w:val="00587D2B"/>
    <w:rsid w:val="00587E31"/>
    <w:rsid w:val="0059021E"/>
    <w:rsid w:val="00594821"/>
    <w:rsid w:val="0059506C"/>
    <w:rsid w:val="00595BAF"/>
    <w:rsid w:val="00596427"/>
    <w:rsid w:val="0059705B"/>
    <w:rsid w:val="005978B2"/>
    <w:rsid w:val="005A37AC"/>
    <w:rsid w:val="005A3D09"/>
    <w:rsid w:val="005A3E20"/>
    <w:rsid w:val="005A5D77"/>
    <w:rsid w:val="005A6919"/>
    <w:rsid w:val="005A69F2"/>
    <w:rsid w:val="005B0B33"/>
    <w:rsid w:val="005B139E"/>
    <w:rsid w:val="005B1FFC"/>
    <w:rsid w:val="005B5812"/>
    <w:rsid w:val="005B5B16"/>
    <w:rsid w:val="005B7977"/>
    <w:rsid w:val="005C016A"/>
    <w:rsid w:val="005C30DE"/>
    <w:rsid w:val="005C3CAB"/>
    <w:rsid w:val="005C419E"/>
    <w:rsid w:val="005C53B3"/>
    <w:rsid w:val="005C6DDD"/>
    <w:rsid w:val="005C7579"/>
    <w:rsid w:val="005C7F53"/>
    <w:rsid w:val="005D01F3"/>
    <w:rsid w:val="005D0B3C"/>
    <w:rsid w:val="005D0D5A"/>
    <w:rsid w:val="005D14FE"/>
    <w:rsid w:val="005D1F1C"/>
    <w:rsid w:val="005D286A"/>
    <w:rsid w:val="005D2E9C"/>
    <w:rsid w:val="005D32B6"/>
    <w:rsid w:val="005D3CB1"/>
    <w:rsid w:val="005D4478"/>
    <w:rsid w:val="005D58F7"/>
    <w:rsid w:val="005D59F4"/>
    <w:rsid w:val="005D66A5"/>
    <w:rsid w:val="005D70E7"/>
    <w:rsid w:val="005D72DF"/>
    <w:rsid w:val="005D781A"/>
    <w:rsid w:val="005E1441"/>
    <w:rsid w:val="005E1783"/>
    <w:rsid w:val="005E1FB6"/>
    <w:rsid w:val="005E41BC"/>
    <w:rsid w:val="005E50D5"/>
    <w:rsid w:val="005E54CB"/>
    <w:rsid w:val="005E5AF7"/>
    <w:rsid w:val="005E5D57"/>
    <w:rsid w:val="005E6C51"/>
    <w:rsid w:val="005E6E10"/>
    <w:rsid w:val="005F0980"/>
    <w:rsid w:val="005F27E8"/>
    <w:rsid w:val="005F35A9"/>
    <w:rsid w:val="005F3679"/>
    <w:rsid w:val="005F3E4C"/>
    <w:rsid w:val="00600384"/>
    <w:rsid w:val="00601570"/>
    <w:rsid w:val="00602191"/>
    <w:rsid w:val="00603EDE"/>
    <w:rsid w:val="00604E9F"/>
    <w:rsid w:val="0060521B"/>
    <w:rsid w:val="006078AE"/>
    <w:rsid w:val="00610441"/>
    <w:rsid w:val="00610FCC"/>
    <w:rsid w:val="0061151B"/>
    <w:rsid w:val="00611893"/>
    <w:rsid w:val="006125F1"/>
    <w:rsid w:val="0061584C"/>
    <w:rsid w:val="00617E27"/>
    <w:rsid w:val="00621707"/>
    <w:rsid w:val="00622548"/>
    <w:rsid w:val="00622CEB"/>
    <w:rsid w:val="00622EC4"/>
    <w:rsid w:val="006237CF"/>
    <w:rsid w:val="006252C0"/>
    <w:rsid w:val="006267AB"/>
    <w:rsid w:val="006273A7"/>
    <w:rsid w:val="00630FBF"/>
    <w:rsid w:val="0063214E"/>
    <w:rsid w:val="006322C1"/>
    <w:rsid w:val="0063265C"/>
    <w:rsid w:val="00633167"/>
    <w:rsid w:val="006333F2"/>
    <w:rsid w:val="00633886"/>
    <w:rsid w:val="006342C2"/>
    <w:rsid w:val="00634FE5"/>
    <w:rsid w:val="00636338"/>
    <w:rsid w:val="00637863"/>
    <w:rsid w:val="0064018D"/>
    <w:rsid w:val="00640D57"/>
    <w:rsid w:val="006449F7"/>
    <w:rsid w:val="00647839"/>
    <w:rsid w:val="00647A7F"/>
    <w:rsid w:val="00647CA2"/>
    <w:rsid w:val="00651703"/>
    <w:rsid w:val="00652DDB"/>
    <w:rsid w:val="00652EB6"/>
    <w:rsid w:val="00653C42"/>
    <w:rsid w:val="00654058"/>
    <w:rsid w:val="0065464D"/>
    <w:rsid w:val="00656C4E"/>
    <w:rsid w:val="0065734E"/>
    <w:rsid w:val="006604FF"/>
    <w:rsid w:val="00661724"/>
    <w:rsid w:val="00662298"/>
    <w:rsid w:val="0066318D"/>
    <w:rsid w:val="006661B1"/>
    <w:rsid w:val="00667094"/>
    <w:rsid w:val="00667737"/>
    <w:rsid w:val="00667845"/>
    <w:rsid w:val="00670F3E"/>
    <w:rsid w:val="006714E4"/>
    <w:rsid w:val="006720EE"/>
    <w:rsid w:val="006723DF"/>
    <w:rsid w:val="006753D7"/>
    <w:rsid w:val="006762A9"/>
    <w:rsid w:val="0068155B"/>
    <w:rsid w:val="00681990"/>
    <w:rsid w:val="006826D8"/>
    <w:rsid w:val="00682C3D"/>
    <w:rsid w:val="006843BD"/>
    <w:rsid w:val="0068536A"/>
    <w:rsid w:val="006857D9"/>
    <w:rsid w:val="006914EE"/>
    <w:rsid w:val="0069173F"/>
    <w:rsid w:val="00692313"/>
    <w:rsid w:val="00692745"/>
    <w:rsid w:val="0069404A"/>
    <w:rsid w:val="00694320"/>
    <w:rsid w:val="006958E8"/>
    <w:rsid w:val="00696106"/>
    <w:rsid w:val="00696F03"/>
    <w:rsid w:val="006972CC"/>
    <w:rsid w:val="00697F84"/>
    <w:rsid w:val="006A0220"/>
    <w:rsid w:val="006A0BD9"/>
    <w:rsid w:val="006A12DE"/>
    <w:rsid w:val="006A1676"/>
    <w:rsid w:val="006A2BEB"/>
    <w:rsid w:val="006A4D88"/>
    <w:rsid w:val="006A5807"/>
    <w:rsid w:val="006A5B18"/>
    <w:rsid w:val="006A614B"/>
    <w:rsid w:val="006A77A1"/>
    <w:rsid w:val="006B1F3C"/>
    <w:rsid w:val="006B47D8"/>
    <w:rsid w:val="006B68D8"/>
    <w:rsid w:val="006B6E99"/>
    <w:rsid w:val="006C26F1"/>
    <w:rsid w:val="006C26FE"/>
    <w:rsid w:val="006C278F"/>
    <w:rsid w:val="006C27BD"/>
    <w:rsid w:val="006C317D"/>
    <w:rsid w:val="006C32D1"/>
    <w:rsid w:val="006C4314"/>
    <w:rsid w:val="006C5595"/>
    <w:rsid w:val="006C690F"/>
    <w:rsid w:val="006C7976"/>
    <w:rsid w:val="006C7AEE"/>
    <w:rsid w:val="006C7FC6"/>
    <w:rsid w:val="006D2544"/>
    <w:rsid w:val="006D2BA4"/>
    <w:rsid w:val="006D2F15"/>
    <w:rsid w:val="006D33BA"/>
    <w:rsid w:val="006D405C"/>
    <w:rsid w:val="006D5054"/>
    <w:rsid w:val="006D52B3"/>
    <w:rsid w:val="006D5A79"/>
    <w:rsid w:val="006D6607"/>
    <w:rsid w:val="006E0A36"/>
    <w:rsid w:val="006E52EE"/>
    <w:rsid w:val="006E5B50"/>
    <w:rsid w:val="006E6F52"/>
    <w:rsid w:val="006F2E88"/>
    <w:rsid w:val="006F452D"/>
    <w:rsid w:val="006F49E9"/>
    <w:rsid w:val="006F6905"/>
    <w:rsid w:val="006F78E6"/>
    <w:rsid w:val="00700BC5"/>
    <w:rsid w:val="00701461"/>
    <w:rsid w:val="00701CC8"/>
    <w:rsid w:val="007029F6"/>
    <w:rsid w:val="007066BD"/>
    <w:rsid w:val="007106C9"/>
    <w:rsid w:val="00711043"/>
    <w:rsid w:val="00712A9A"/>
    <w:rsid w:val="0071329F"/>
    <w:rsid w:val="00714195"/>
    <w:rsid w:val="0071461F"/>
    <w:rsid w:val="00714BA2"/>
    <w:rsid w:val="00715B4C"/>
    <w:rsid w:val="007164AA"/>
    <w:rsid w:val="0072132D"/>
    <w:rsid w:val="00722724"/>
    <w:rsid w:val="00723D20"/>
    <w:rsid w:val="0072625F"/>
    <w:rsid w:val="0073095D"/>
    <w:rsid w:val="00730D58"/>
    <w:rsid w:val="00731670"/>
    <w:rsid w:val="007317B9"/>
    <w:rsid w:val="0073309A"/>
    <w:rsid w:val="007369A1"/>
    <w:rsid w:val="00736C02"/>
    <w:rsid w:val="00737152"/>
    <w:rsid w:val="007404FD"/>
    <w:rsid w:val="007417C9"/>
    <w:rsid w:val="00743BEA"/>
    <w:rsid w:val="00746258"/>
    <w:rsid w:val="00747FB6"/>
    <w:rsid w:val="007503BA"/>
    <w:rsid w:val="00750EB6"/>
    <w:rsid w:val="00751657"/>
    <w:rsid w:val="00751976"/>
    <w:rsid w:val="00751C69"/>
    <w:rsid w:val="007524DF"/>
    <w:rsid w:val="007527B9"/>
    <w:rsid w:val="007530D2"/>
    <w:rsid w:val="00753679"/>
    <w:rsid w:val="00753947"/>
    <w:rsid w:val="0075406D"/>
    <w:rsid w:val="0075456E"/>
    <w:rsid w:val="00757287"/>
    <w:rsid w:val="007577C6"/>
    <w:rsid w:val="00757D47"/>
    <w:rsid w:val="007626C1"/>
    <w:rsid w:val="007702B8"/>
    <w:rsid w:val="00770758"/>
    <w:rsid w:val="00773DCE"/>
    <w:rsid w:val="007741D7"/>
    <w:rsid w:val="0077638B"/>
    <w:rsid w:val="00776EBE"/>
    <w:rsid w:val="0078030D"/>
    <w:rsid w:val="00781C3C"/>
    <w:rsid w:val="007834DB"/>
    <w:rsid w:val="0078419B"/>
    <w:rsid w:val="0078474B"/>
    <w:rsid w:val="00784C1F"/>
    <w:rsid w:val="00790830"/>
    <w:rsid w:val="007929E2"/>
    <w:rsid w:val="00793D79"/>
    <w:rsid w:val="007954AE"/>
    <w:rsid w:val="00795839"/>
    <w:rsid w:val="007A0644"/>
    <w:rsid w:val="007A0B68"/>
    <w:rsid w:val="007A3795"/>
    <w:rsid w:val="007A38C7"/>
    <w:rsid w:val="007A416E"/>
    <w:rsid w:val="007A4EDF"/>
    <w:rsid w:val="007A575C"/>
    <w:rsid w:val="007A7078"/>
    <w:rsid w:val="007A7424"/>
    <w:rsid w:val="007A7676"/>
    <w:rsid w:val="007A7ED1"/>
    <w:rsid w:val="007B00DC"/>
    <w:rsid w:val="007B038E"/>
    <w:rsid w:val="007B091B"/>
    <w:rsid w:val="007B0F4A"/>
    <w:rsid w:val="007B358E"/>
    <w:rsid w:val="007B477A"/>
    <w:rsid w:val="007B5C0B"/>
    <w:rsid w:val="007B6C35"/>
    <w:rsid w:val="007B7C51"/>
    <w:rsid w:val="007C062E"/>
    <w:rsid w:val="007C2797"/>
    <w:rsid w:val="007C2F34"/>
    <w:rsid w:val="007C414A"/>
    <w:rsid w:val="007C63B9"/>
    <w:rsid w:val="007C751A"/>
    <w:rsid w:val="007D112D"/>
    <w:rsid w:val="007D6070"/>
    <w:rsid w:val="007D60B0"/>
    <w:rsid w:val="007D64A0"/>
    <w:rsid w:val="007E0139"/>
    <w:rsid w:val="007E187B"/>
    <w:rsid w:val="007E1EF9"/>
    <w:rsid w:val="007E232C"/>
    <w:rsid w:val="007E26A4"/>
    <w:rsid w:val="007E2F3F"/>
    <w:rsid w:val="007E3689"/>
    <w:rsid w:val="007E39E4"/>
    <w:rsid w:val="007E50C9"/>
    <w:rsid w:val="007E52B4"/>
    <w:rsid w:val="007E79A8"/>
    <w:rsid w:val="007E7A68"/>
    <w:rsid w:val="007F0308"/>
    <w:rsid w:val="007F1EEA"/>
    <w:rsid w:val="007F29F4"/>
    <w:rsid w:val="007F2BF5"/>
    <w:rsid w:val="007F507B"/>
    <w:rsid w:val="007F5B76"/>
    <w:rsid w:val="007F692B"/>
    <w:rsid w:val="0080139F"/>
    <w:rsid w:val="00801BBD"/>
    <w:rsid w:val="00806584"/>
    <w:rsid w:val="00806D69"/>
    <w:rsid w:val="00807471"/>
    <w:rsid w:val="00807BFC"/>
    <w:rsid w:val="00812805"/>
    <w:rsid w:val="008139BD"/>
    <w:rsid w:val="00814798"/>
    <w:rsid w:val="00814CDF"/>
    <w:rsid w:val="00814F6F"/>
    <w:rsid w:val="008172F0"/>
    <w:rsid w:val="00817892"/>
    <w:rsid w:val="008208BB"/>
    <w:rsid w:val="008233F2"/>
    <w:rsid w:val="008243F0"/>
    <w:rsid w:val="00825D3B"/>
    <w:rsid w:val="00830F52"/>
    <w:rsid w:val="00830F73"/>
    <w:rsid w:val="008316DC"/>
    <w:rsid w:val="0083206E"/>
    <w:rsid w:val="00832A0A"/>
    <w:rsid w:val="00832BCD"/>
    <w:rsid w:val="00833511"/>
    <w:rsid w:val="00835828"/>
    <w:rsid w:val="00836031"/>
    <w:rsid w:val="00837459"/>
    <w:rsid w:val="00837BC2"/>
    <w:rsid w:val="00840345"/>
    <w:rsid w:val="00840FA0"/>
    <w:rsid w:val="00842FC2"/>
    <w:rsid w:val="00846731"/>
    <w:rsid w:val="00847033"/>
    <w:rsid w:val="00847CA3"/>
    <w:rsid w:val="0085022B"/>
    <w:rsid w:val="008506DD"/>
    <w:rsid w:val="00852D06"/>
    <w:rsid w:val="00856DD2"/>
    <w:rsid w:val="00857564"/>
    <w:rsid w:val="00860E46"/>
    <w:rsid w:val="0086214B"/>
    <w:rsid w:val="00863B5D"/>
    <w:rsid w:val="00863C18"/>
    <w:rsid w:val="00864843"/>
    <w:rsid w:val="00865155"/>
    <w:rsid w:val="00865727"/>
    <w:rsid w:val="00865950"/>
    <w:rsid w:val="008678EA"/>
    <w:rsid w:val="00867D9A"/>
    <w:rsid w:val="00870E31"/>
    <w:rsid w:val="00871067"/>
    <w:rsid w:val="00871C89"/>
    <w:rsid w:val="00872F24"/>
    <w:rsid w:val="008733BA"/>
    <w:rsid w:val="00873BA0"/>
    <w:rsid w:val="00875607"/>
    <w:rsid w:val="0087600B"/>
    <w:rsid w:val="008760A0"/>
    <w:rsid w:val="0087795A"/>
    <w:rsid w:val="00877F18"/>
    <w:rsid w:val="00881C0A"/>
    <w:rsid w:val="00881D40"/>
    <w:rsid w:val="00882DD9"/>
    <w:rsid w:val="00883414"/>
    <w:rsid w:val="00883427"/>
    <w:rsid w:val="00883A3A"/>
    <w:rsid w:val="00884017"/>
    <w:rsid w:val="008841C1"/>
    <w:rsid w:val="008858F6"/>
    <w:rsid w:val="00886B44"/>
    <w:rsid w:val="00887078"/>
    <w:rsid w:val="00891096"/>
    <w:rsid w:val="00891A43"/>
    <w:rsid w:val="00891B7C"/>
    <w:rsid w:val="00892299"/>
    <w:rsid w:val="00892A7F"/>
    <w:rsid w:val="0089570E"/>
    <w:rsid w:val="00895E4A"/>
    <w:rsid w:val="0089675D"/>
    <w:rsid w:val="00896F47"/>
    <w:rsid w:val="008A3335"/>
    <w:rsid w:val="008A5FC7"/>
    <w:rsid w:val="008A6F5E"/>
    <w:rsid w:val="008B171B"/>
    <w:rsid w:val="008B62FB"/>
    <w:rsid w:val="008B75A0"/>
    <w:rsid w:val="008B7CA6"/>
    <w:rsid w:val="008C01DB"/>
    <w:rsid w:val="008C0787"/>
    <w:rsid w:val="008C103D"/>
    <w:rsid w:val="008C27E3"/>
    <w:rsid w:val="008C38C6"/>
    <w:rsid w:val="008C3FF8"/>
    <w:rsid w:val="008C69CA"/>
    <w:rsid w:val="008C6A35"/>
    <w:rsid w:val="008C7DA2"/>
    <w:rsid w:val="008D0085"/>
    <w:rsid w:val="008D0257"/>
    <w:rsid w:val="008D17E6"/>
    <w:rsid w:val="008D184D"/>
    <w:rsid w:val="008D2942"/>
    <w:rsid w:val="008D2BAE"/>
    <w:rsid w:val="008D2FD5"/>
    <w:rsid w:val="008D3AD1"/>
    <w:rsid w:val="008D4C5F"/>
    <w:rsid w:val="008D654B"/>
    <w:rsid w:val="008D77E5"/>
    <w:rsid w:val="008D7AE0"/>
    <w:rsid w:val="008D7AF5"/>
    <w:rsid w:val="008E178D"/>
    <w:rsid w:val="008E3B5B"/>
    <w:rsid w:val="008E474C"/>
    <w:rsid w:val="008E71CD"/>
    <w:rsid w:val="008E7831"/>
    <w:rsid w:val="008F3AA4"/>
    <w:rsid w:val="008F448F"/>
    <w:rsid w:val="008F68FE"/>
    <w:rsid w:val="009000E8"/>
    <w:rsid w:val="00900CA4"/>
    <w:rsid w:val="00901875"/>
    <w:rsid w:val="009023C3"/>
    <w:rsid w:val="00904E8E"/>
    <w:rsid w:val="00910EA9"/>
    <w:rsid w:val="00911439"/>
    <w:rsid w:val="00912F46"/>
    <w:rsid w:val="009148DE"/>
    <w:rsid w:val="00914ED6"/>
    <w:rsid w:val="00920109"/>
    <w:rsid w:val="009203AA"/>
    <w:rsid w:val="0092193A"/>
    <w:rsid w:val="00921981"/>
    <w:rsid w:val="00922DAD"/>
    <w:rsid w:val="0092374B"/>
    <w:rsid w:val="00923887"/>
    <w:rsid w:val="009244D7"/>
    <w:rsid w:val="0092489A"/>
    <w:rsid w:val="00924985"/>
    <w:rsid w:val="009251DC"/>
    <w:rsid w:val="00925363"/>
    <w:rsid w:val="00925880"/>
    <w:rsid w:val="00925E94"/>
    <w:rsid w:val="00927420"/>
    <w:rsid w:val="00931C0E"/>
    <w:rsid w:val="00933260"/>
    <w:rsid w:val="009372C8"/>
    <w:rsid w:val="00937544"/>
    <w:rsid w:val="00937BEC"/>
    <w:rsid w:val="00941836"/>
    <w:rsid w:val="009431FB"/>
    <w:rsid w:val="009432C2"/>
    <w:rsid w:val="00946736"/>
    <w:rsid w:val="00946DFE"/>
    <w:rsid w:val="0094719C"/>
    <w:rsid w:val="00947E61"/>
    <w:rsid w:val="00950CB9"/>
    <w:rsid w:val="0095124F"/>
    <w:rsid w:val="009516EA"/>
    <w:rsid w:val="009519C8"/>
    <w:rsid w:val="00952C6B"/>
    <w:rsid w:val="00952E92"/>
    <w:rsid w:val="00953FAE"/>
    <w:rsid w:val="00954936"/>
    <w:rsid w:val="00954DE2"/>
    <w:rsid w:val="009552B4"/>
    <w:rsid w:val="00956106"/>
    <w:rsid w:val="00956541"/>
    <w:rsid w:val="00956621"/>
    <w:rsid w:val="00956A89"/>
    <w:rsid w:val="0095749D"/>
    <w:rsid w:val="00960122"/>
    <w:rsid w:val="0096128B"/>
    <w:rsid w:val="009615F7"/>
    <w:rsid w:val="00961CBF"/>
    <w:rsid w:val="009626F0"/>
    <w:rsid w:val="00963317"/>
    <w:rsid w:val="00964149"/>
    <w:rsid w:val="00964B32"/>
    <w:rsid w:val="0096512B"/>
    <w:rsid w:val="009658F9"/>
    <w:rsid w:val="00966235"/>
    <w:rsid w:val="0096688A"/>
    <w:rsid w:val="00967EAD"/>
    <w:rsid w:val="009734FB"/>
    <w:rsid w:val="00980166"/>
    <w:rsid w:val="00980784"/>
    <w:rsid w:val="00981285"/>
    <w:rsid w:val="00981B0F"/>
    <w:rsid w:val="00981EF7"/>
    <w:rsid w:val="009826AC"/>
    <w:rsid w:val="00982791"/>
    <w:rsid w:val="00982C31"/>
    <w:rsid w:val="00982E24"/>
    <w:rsid w:val="00983707"/>
    <w:rsid w:val="00983B83"/>
    <w:rsid w:val="00984837"/>
    <w:rsid w:val="00985985"/>
    <w:rsid w:val="00986DFE"/>
    <w:rsid w:val="009873C2"/>
    <w:rsid w:val="00990996"/>
    <w:rsid w:val="00990EF1"/>
    <w:rsid w:val="00992AF2"/>
    <w:rsid w:val="00992F87"/>
    <w:rsid w:val="009932FA"/>
    <w:rsid w:val="0099424E"/>
    <w:rsid w:val="009948BC"/>
    <w:rsid w:val="009959D2"/>
    <w:rsid w:val="009963C5"/>
    <w:rsid w:val="00996EE5"/>
    <w:rsid w:val="009971B9"/>
    <w:rsid w:val="009975C3"/>
    <w:rsid w:val="009A1CB8"/>
    <w:rsid w:val="009A4AEA"/>
    <w:rsid w:val="009A4DEA"/>
    <w:rsid w:val="009A5D04"/>
    <w:rsid w:val="009A6596"/>
    <w:rsid w:val="009A78AA"/>
    <w:rsid w:val="009A7FE7"/>
    <w:rsid w:val="009B0095"/>
    <w:rsid w:val="009B11FD"/>
    <w:rsid w:val="009B12DF"/>
    <w:rsid w:val="009B2176"/>
    <w:rsid w:val="009B2A56"/>
    <w:rsid w:val="009B4BC7"/>
    <w:rsid w:val="009B5865"/>
    <w:rsid w:val="009B5BCE"/>
    <w:rsid w:val="009B686A"/>
    <w:rsid w:val="009B7D9D"/>
    <w:rsid w:val="009C0B48"/>
    <w:rsid w:val="009C1987"/>
    <w:rsid w:val="009C3FE6"/>
    <w:rsid w:val="009C42AF"/>
    <w:rsid w:val="009C44E4"/>
    <w:rsid w:val="009C4C08"/>
    <w:rsid w:val="009C6B53"/>
    <w:rsid w:val="009C7C6C"/>
    <w:rsid w:val="009D0930"/>
    <w:rsid w:val="009D133E"/>
    <w:rsid w:val="009D19A4"/>
    <w:rsid w:val="009D1CCD"/>
    <w:rsid w:val="009D221E"/>
    <w:rsid w:val="009D2718"/>
    <w:rsid w:val="009D2AEE"/>
    <w:rsid w:val="009D3226"/>
    <w:rsid w:val="009D4488"/>
    <w:rsid w:val="009D57B8"/>
    <w:rsid w:val="009D5A8B"/>
    <w:rsid w:val="009D5F5F"/>
    <w:rsid w:val="009D6A28"/>
    <w:rsid w:val="009D790D"/>
    <w:rsid w:val="009D7CF4"/>
    <w:rsid w:val="009D7F07"/>
    <w:rsid w:val="009E38D9"/>
    <w:rsid w:val="009E3F52"/>
    <w:rsid w:val="009E4CF6"/>
    <w:rsid w:val="009E54A6"/>
    <w:rsid w:val="009E5AD4"/>
    <w:rsid w:val="009E6C07"/>
    <w:rsid w:val="009E7273"/>
    <w:rsid w:val="009F0485"/>
    <w:rsid w:val="009F08A3"/>
    <w:rsid w:val="009F1447"/>
    <w:rsid w:val="00A01204"/>
    <w:rsid w:val="00A016CA"/>
    <w:rsid w:val="00A042DB"/>
    <w:rsid w:val="00A04D1E"/>
    <w:rsid w:val="00A1060F"/>
    <w:rsid w:val="00A10A51"/>
    <w:rsid w:val="00A11778"/>
    <w:rsid w:val="00A13D0B"/>
    <w:rsid w:val="00A166D7"/>
    <w:rsid w:val="00A17BB9"/>
    <w:rsid w:val="00A20105"/>
    <w:rsid w:val="00A20BAE"/>
    <w:rsid w:val="00A21493"/>
    <w:rsid w:val="00A21C69"/>
    <w:rsid w:val="00A2286F"/>
    <w:rsid w:val="00A23AD2"/>
    <w:rsid w:val="00A23B52"/>
    <w:rsid w:val="00A25EF7"/>
    <w:rsid w:val="00A272CF"/>
    <w:rsid w:val="00A2736D"/>
    <w:rsid w:val="00A276E5"/>
    <w:rsid w:val="00A27A77"/>
    <w:rsid w:val="00A27B17"/>
    <w:rsid w:val="00A300C9"/>
    <w:rsid w:val="00A3389C"/>
    <w:rsid w:val="00A34DC0"/>
    <w:rsid w:val="00A35C9B"/>
    <w:rsid w:val="00A36A0B"/>
    <w:rsid w:val="00A36DC1"/>
    <w:rsid w:val="00A370FE"/>
    <w:rsid w:val="00A37726"/>
    <w:rsid w:val="00A41873"/>
    <w:rsid w:val="00A431B3"/>
    <w:rsid w:val="00A43D30"/>
    <w:rsid w:val="00A449FF"/>
    <w:rsid w:val="00A45AE8"/>
    <w:rsid w:val="00A46C72"/>
    <w:rsid w:val="00A47737"/>
    <w:rsid w:val="00A507D9"/>
    <w:rsid w:val="00A51347"/>
    <w:rsid w:val="00A5352C"/>
    <w:rsid w:val="00A535DC"/>
    <w:rsid w:val="00A544BE"/>
    <w:rsid w:val="00A6094E"/>
    <w:rsid w:val="00A6154E"/>
    <w:rsid w:val="00A61BEC"/>
    <w:rsid w:val="00A61EDB"/>
    <w:rsid w:val="00A62401"/>
    <w:rsid w:val="00A6350F"/>
    <w:rsid w:val="00A64C1D"/>
    <w:rsid w:val="00A65861"/>
    <w:rsid w:val="00A664CF"/>
    <w:rsid w:val="00A67AEF"/>
    <w:rsid w:val="00A7015E"/>
    <w:rsid w:val="00A702FE"/>
    <w:rsid w:val="00A725CA"/>
    <w:rsid w:val="00A72BE2"/>
    <w:rsid w:val="00A7363D"/>
    <w:rsid w:val="00A7487F"/>
    <w:rsid w:val="00A74AD2"/>
    <w:rsid w:val="00A759B0"/>
    <w:rsid w:val="00A8086B"/>
    <w:rsid w:val="00A83628"/>
    <w:rsid w:val="00A8486C"/>
    <w:rsid w:val="00A8513C"/>
    <w:rsid w:val="00A859B3"/>
    <w:rsid w:val="00A86012"/>
    <w:rsid w:val="00A86CA0"/>
    <w:rsid w:val="00A9007E"/>
    <w:rsid w:val="00A90680"/>
    <w:rsid w:val="00A95FC0"/>
    <w:rsid w:val="00A96164"/>
    <w:rsid w:val="00AA0179"/>
    <w:rsid w:val="00AA057B"/>
    <w:rsid w:val="00AA0BDF"/>
    <w:rsid w:val="00AA3C9D"/>
    <w:rsid w:val="00AA3F25"/>
    <w:rsid w:val="00AA45FC"/>
    <w:rsid w:val="00AA5598"/>
    <w:rsid w:val="00AA5F1F"/>
    <w:rsid w:val="00AB2768"/>
    <w:rsid w:val="00AB4050"/>
    <w:rsid w:val="00AB4249"/>
    <w:rsid w:val="00AB4615"/>
    <w:rsid w:val="00AB5AD8"/>
    <w:rsid w:val="00AB5C52"/>
    <w:rsid w:val="00AB7BA4"/>
    <w:rsid w:val="00AC12FE"/>
    <w:rsid w:val="00AC3E88"/>
    <w:rsid w:val="00AC4171"/>
    <w:rsid w:val="00AC42DF"/>
    <w:rsid w:val="00AC642B"/>
    <w:rsid w:val="00AC7CCD"/>
    <w:rsid w:val="00AD02FB"/>
    <w:rsid w:val="00AD2616"/>
    <w:rsid w:val="00AD2800"/>
    <w:rsid w:val="00AD330C"/>
    <w:rsid w:val="00AD376E"/>
    <w:rsid w:val="00AD4351"/>
    <w:rsid w:val="00AD456C"/>
    <w:rsid w:val="00AD4E42"/>
    <w:rsid w:val="00AD518E"/>
    <w:rsid w:val="00AD5FC3"/>
    <w:rsid w:val="00AD66C0"/>
    <w:rsid w:val="00AD6E68"/>
    <w:rsid w:val="00AD6FB1"/>
    <w:rsid w:val="00AD7F35"/>
    <w:rsid w:val="00AE07A3"/>
    <w:rsid w:val="00AE08E6"/>
    <w:rsid w:val="00AE0ECD"/>
    <w:rsid w:val="00AE17E0"/>
    <w:rsid w:val="00AE2687"/>
    <w:rsid w:val="00AE53A6"/>
    <w:rsid w:val="00AE66A4"/>
    <w:rsid w:val="00AE684E"/>
    <w:rsid w:val="00AE6BAB"/>
    <w:rsid w:val="00AE77A0"/>
    <w:rsid w:val="00AE7A03"/>
    <w:rsid w:val="00AE7C94"/>
    <w:rsid w:val="00AF0FC3"/>
    <w:rsid w:val="00AF1D9A"/>
    <w:rsid w:val="00AF508C"/>
    <w:rsid w:val="00AF6DE1"/>
    <w:rsid w:val="00AF7E79"/>
    <w:rsid w:val="00B07783"/>
    <w:rsid w:val="00B10302"/>
    <w:rsid w:val="00B11552"/>
    <w:rsid w:val="00B1267A"/>
    <w:rsid w:val="00B14666"/>
    <w:rsid w:val="00B146A7"/>
    <w:rsid w:val="00B15146"/>
    <w:rsid w:val="00B1517B"/>
    <w:rsid w:val="00B16998"/>
    <w:rsid w:val="00B201E0"/>
    <w:rsid w:val="00B205C0"/>
    <w:rsid w:val="00B239D2"/>
    <w:rsid w:val="00B24BB7"/>
    <w:rsid w:val="00B2648F"/>
    <w:rsid w:val="00B269BA"/>
    <w:rsid w:val="00B2713A"/>
    <w:rsid w:val="00B32AA5"/>
    <w:rsid w:val="00B33A1F"/>
    <w:rsid w:val="00B34E35"/>
    <w:rsid w:val="00B35DE4"/>
    <w:rsid w:val="00B41F17"/>
    <w:rsid w:val="00B43C42"/>
    <w:rsid w:val="00B45864"/>
    <w:rsid w:val="00B470DF"/>
    <w:rsid w:val="00B510EC"/>
    <w:rsid w:val="00B52303"/>
    <w:rsid w:val="00B52B0A"/>
    <w:rsid w:val="00B55107"/>
    <w:rsid w:val="00B55EA5"/>
    <w:rsid w:val="00B61CF5"/>
    <w:rsid w:val="00B61E71"/>
    <w:rsid w:val="00B6440B"/>
    <w:rsid w:val="00B667FA"/>
    <w:rsid w:val="00B71DC7"/>
    <w:rsid w:val="00B72CD2"/>
    <w:rsid w:val="00B72FDC"/>
    <w:rsid w:val="00B761BB"/>
    <w:rsid w:val="00B768BD"/>
    <w:rsid w:val="00B77060"/>
    <w:rsid w:val="00B80A2A"/>
    <w:rsid w:val="00B81200"/>
    <w:rsid w:val="00B82825"/>
    <w:rsid w:val="00B830E2"/>
    <w:rsid w:val="00B830FB"/>
    <w:rsid w:val="00B8648F"/>
    <w:rsid w:val="00B9297D"/>
    <w:rsid w:val="00B92F1C"/>
    <w:rsid w:val="00B94227"/>
    <w:rsid w:val="00B954C0"/>
    <w:rsid w:val="00B95AD3"/>
    <w:rsid w:val="00B95C4C"/>
    <w:rsid w:val="00B95DC3"/>
    <w:rsid w:val="00B96B3C"/>
    <w:rsid w:val="00B96DB8"/>
    <w:rsid w:val="00BA35E9"/>
    <w:rsid w:val="00BA3738"/>
    <w:rsid w:val="00BA37A2"/>
    <w:rsid w:val="00BA3C00"/>
    <w:rsid w:val="00BA57D3"/>
    <w:rsid w:val="00BA59DE"/>
    <w:rsid w:val="00BA7269"/>
    <w:rsid w:val="00BB0E45"/>
    <w:rsid w:val="00BB20C7"/>
    <w:rsid w:val="00BB28E1"/>
    <w:rsid w:val="00BB4C43"/>
    <w:rsid w:val="00BB4D12"/>
    <w:rsid w:val="00BB507E"/>
    <w:rsid w:val="00BB5F3A"/>
    <w:rsid w:val="00BB6710"/>
    <w:rsid w:val="00BB6DBD"/>
    <w:rsid w:val="00BC1BA3"/>
    <w:rsid w:val="00BC217C"/>
    <w:rsid w:val="00BC2A4B"/>
    <w:rsid w:val="00BC2CDF"/>
    <w:rsid w:val="00BC34A4"/>
    <w:rsid w:val="00BC3865"/>
    <w:rsid w:val="00BC39BD"/>
    <w:rsid w:val="00BC61C4"/>
    <w:rsid w:val="00BC679C"/>
    <w:rsid w:val="00BC72AC"/>
    <w:rsid w:val="00BC768A"/>
    <w:rsid w:val="00BD07F9"/>
    <w:rsid w:val="00BD12AD"/>
    <w:rsid w:val="00BD1BBE"/>
    <w:rsid w:val="00BD1D01"/>
    <w:rsid w:val="00BD2CBE"/>
    <w:rsid w:val="00BD3806"/>
    <w:rsid w:val="00BD4130"/>
    <w:rsid w:val="00BD447A"/>
    <w:rsid w:val="00BD5A02"/>
    <w:rsid w:val="00BD61E4"/>
    <w:rsid w:val="00BD7867"/>
    <w:rsid w:val="00BE132B"/>
    <w:rsid w:val="00BE1A60"/>
    <w:rsid w:val="00BE4F97"/>
    <w:rsid w:val="00BE5220"/>
    <w:rsid w:val="00BE6FA9"/>
    <w:rsid w:val="00BE788D"/>
    <w:rsid w:val="00BE7A6B"/>
    <w:rsid w:val="00BE7F79"/>
    <w:rsid w:val="00BF3F03"/>
    <w:rsid w:val="00BF4010"/>
    <w:rsid w:val="00BF43AD"/>
    <w:rsid w:val="00BF4C34"/>
    <w:rsid w:val="00BF6959"/>
    <w:rsid w:val="00BF6B18"/>
    <w:rsid w:val="00BF751E"/>
    <w:rsid w:val="00C02EB1"/>
    <w:rsid w:val="00C0735C"/>
    <w:rsid w:val="00C101D3"/>
    <w:rsid w:val="00C15457"/>
    <w:rsid w:val="00C158E4"/>
    <w:rsid w:val="00C16848"/>
    <w:rsid w:val="00C1734C"/>
    <w:rsid w:val="00C2052D"/>
    <w:rsid w:val="00C20633"/>
    <w:rsid w:val="00C236CF"/>
    <w:rsid w:val="00C23902"/>
    <w:rsid w:val="00C23E74"/>
    <w:rsid w:val="00C24954"/>
    <w:rsid w:val="00C2540B"/>
    <w:rsid w:val="00C26395"/>
    <w:rsid w:val="00C268E1"/>
    <w:rsid w:val="00C27B94"/>
    <w:rsid w:val="00C27F68"/>
    <w:rsid w:val="00C27F78"/>
    <w:rsid w:val="00C3098D"/>
    <w:rsid w:val="00C32640"/>
    <w:rsid w:val="00C32AA3"/>
    <w:rsid w:val="00C32B9D"/>
    <w:rsid w:val="00C3366A"/>
    <w:rsid w:val="00C33E6D"/>
    <w:rsid w:val="00C345FB"/>
    <w:rsid w:val="00C34F82"/>
    <w:rsid w:val="00C35052"/>
    <w:rsid w:val="00C35E64"/>
    <w:rsid w:val="00C3767C"/>
    <w:rsid w:val="00C37A24"/>
    <w:rsid w:val="00C41969"/>
    <w:rsid w:val="00C43C65"/>
    <w:rsid w:val="00C442E9"/>
    <w:rsid w:val="00C4492E"/>
    <w:rsid w:val="00C4538A"/>
    <w:rsid w:val="00C45DF9"/>
    <w:rsid w:val="00C46C2F"/>
    <w:rsid w:val="00C47244"/>
    <w:rsid w:val="00C479F2"/>
    <w:rsid w:val="00C53FAA"/>
    <w:rsid w:val="00C55A72"/>
    <w:rsid w:val="00C579D5"/>
    <w:rsid w:val="00C57B2F"/>
    <w:rsid w:val="00C60134"/>
    <w:rsid w:val="00C62320"/>
    <w:rsid w:val="00C62704"/>
    <w:rsid w:val="00C63EFC"/>
    <w:rsid w:val="00C64052"/>
    <w:rsid w:val="00C660A3"/>
    <w:rsid w:val="00C668C3"/>
    <w:rsid w:val="00C707B1"/>
    <w:rsid w:val="00C70B9B"/>
    <w:rsid w:val="00C715C2"/>
    <w:rsid w:val="00C71E7B"/>
    <w:rsid w:val="00C72696"/>
    <w:rsid w:val="00C72A22"/>
    <w:rsid w:val="00C73260"/>
    <w:rsid w:val="00C73706"/>
    <w:rsid w:val="00C73BC4"/>
    <w:rsid w:val="00C7480A"/>
    <w:rsid w:val="00C74C0B"/>
    <w:rsid w:val="00C7504E"/>
    <w:rsid w:val="00C75DAC"/>
    <w:rsid w:val="00C75FFB"/>
    <w:rsid w:val="00C762D1"/>
    <w:rsid w:val="00C773C2"/>
    <w:rsid w:val="00C77615"/>
    <w:rsid w:val="00C800C8"/>
    <w:rsid w:val="00C8041E"/>
    <w:rsid w:val="00C81469"/>
    <w:rsid w:val="00C833F5"/>
    <w:rsid w:val="00C83492"/>
    <w:rsid w:val="00C860BF"/>
    <w:rsid w:val="00C862DE"/>
    <w:rsid w:val="00C87453"/>
    <w:rsid w:val="00C87EF1"/>
    <w:rsid w:val="00C90072"/>
    <w:rsid w:val="00C904EC"/>
    <w:rsid w:val="00C915F7"/>
    <w:rsid w:val="00C92C36"/>
    <w:rsid w:val="00C930F4"/>
    <w:rsid w:val="00C94566"/>
    <w:rsid w:val="00C963EE"/>
    <w:rsid w:val="00C96A92"/>
    <w:rsid w:val="00C97A60"/>
    <w:rsid w:val="00CA4747"/>
    <w:rsid w:val="00CA4EDB"/>
    <w:rsid w:val="00CA5B5E"/>
    <w:rsid w:val="00CA5EF2"/>
    <w:rsid w:val="00CA6E5F"/>
    <w:rsid w:val="00CB08B8"/>
    <w:rsid w:val="00CB0EB5"/>
    <w:rsid w:val="00CB3267"/>
    <w:rsid w:val="00CB3813"/>
    <w:rsid w:val="00CB42B0"/>
    <w:rsid w:val="00CB43C8"/>
    <w:rsid w:val="00CB4EC0"/>
    <w:rsid w:val="00CB6DA7"/>
    <w:rsid w:val="00CB77F4"/>
    <w:rsid w:val="00CC052D"/>
    <w:rsid w:val="00CC0542"/>
    <w:rsid w:val="00CC17CF"/>
    <w:rsid w:val="00CC1885"/>
    <w:rsid w:val="00CC1908"/>
    <w:rsid w:val="00CC38B7"/>
    <w:rsid w:val="00CC3C7B"/>
    <w:rsid w:val="00CC3FB8"/>
    <w:rsid w:val="00CC41F0"/>
    <w:rsid w:val="00CC5762"/>
    <w:rsid w:val="00CC5FF6"/>
    <w:rsid w:val="00CC60BC"/>
    <w:rsid w:val="00CC6CA7"/>
    <w:rsid w:val="00CC7B92"/>
    <w:rsid w:val="00CC7BFC"/>
    <w:rsid w:val="00CC7DC1"/>
    <w:rsid w:val="00CD29E2"/>
    <w:rsid w:val="00CD33EC"/>
    <w:rsid w:val="00CD3929"/>
    <w:rsid w:val="00CD3D52"/>
    <w:rsid w:val="00CD4C6F"/>
    <w:rsid w:val="00CD5AA2"/>
    <w:rsid w:val="00CD5AE0"/>
    <w:rsid w:val="00CD7135"/>
    <w:rsid w:val="00CD74C6"/>
    <w:rsid w:val="00CD79BF"/>
    <w:rsid w:val="00CD7C9C"/>
    <w:rsid w:val="00CD7CB8"/>
    <w:rsid w:val="00CE0C9D"/>
    <w:rsid w:val="00CE0F69"/>
    <w:rsid w:val="00CE26F9"/>
    <w:rsid w:val="00CE298B"/>
    <w:rsid w:val="00CE2CA2"/>
    <w:rsid w:val="00CE2D73"/>
    <w:rsid w:val="00CE5076"/>
    <w:rsid w:val="00CE566D"/>
    <w:rsid w:val="00CE5822"/>
    <w:rsid w:val="00CE6E38"/>
    <w:rsid w:val="00CE717B"/>
    <w:rsid w:val="00CE74F5"/>
    <w:rsid w:val="00CE7821"/>
    <w:rsid w:val="00CE7AC5"/>
    <w:rsid w:val="00CE7FBE"/>
    <w:rsid w:val="00CF0314"/>
    <w:rsid w:val="00CF0DC3"/>
    <w:rsid w:val="00CF168C"/>
    <w:rsid w:val="00CF2B5F"/>
    <w:rsid w:val="00CF2E1E"/>
    <w:rsid w:val="00CF4790"/>
    <w:rsid w:val="00CF5D73"/>
    <w:rsid w:val="00CF63AE"/>
    <w:rsid w:val="00CF6FF3"/>
    <w:rsid w:val="00D0091B"/>
    <w:rsid w:val="00D00C2B"/>
    <w:rsid w:val="00D013B9"/>
    <w:rsid w:val="00D015D6"/>
    <w:rsid w:val="00D01632"/>
    <w:rsid w:val="00D027A2"/>
    <w:rsid w:val="00D0335D"/>
    <w:rsid w:val="00D036FE"/>
    <w:rsid w:val="00D0484F"/>
    <w:rsid w:val="00D04A69"/>
    <w:rsid w:val="00D065E8"/>
    <w:rsid w:val="00D07EA2"/>
    <w:rsid w:val="00D109A2"/>
    <w:rsid w:val="00D11136"/>
    <w:rsid w:val="00D111AE"/>
    <w:rsid w:val="00D119F8"/>
    <w:rsid w:val="00D126CE"/>
    <w:rsid w:val="00D12DF7"/>
    <w:rsid w:val="00D12F02"/>
    <w:rsid w:val="00D15F78"/>
    <w:rsid w:val="00D21087"/>
    <w:rsid w:val="00D22475"/>
    <w:rsid w:val="00D228FA"/>
    <w:rsid w:val="00D2396D"/>
    <w:rsid w:val="00D247C5"/>
    <w:rsid w:val="00D254F7"/>
    <w:rsid w:val="00D255AF"/>
    <w:rsid w:val="00D278FD"/>
    <w:rsid w:val="00D34803"/>
    <w:rsid w:val="00D35B92"/>
    <w:rsid w:val="00D36E16"/>
    <w:rsid w:val="00D40962"/>
    <w:rsid w:val="00D41743"/>
    <w:rsid w:val="00D419BB"/>
    <w:rsid w:val="00D41F8C"/>
    <w:rsid w:val="00D423DA"/>
    <w:rsid w:val="00D42D56"/>
    <w:rsid w:val="00D43335"/>
    <w:rsid w:val="00D45FF5"/>
    <w:rsid w:val="00D50017"/>
    <w:rsid w:val="00D5043C"/>
    <w:rsid w:val="00D51201"/>
    <w:rsid w:val="00D52173"/>
    <w:rsid w:val="00D54ED1"/>
    <w:rsid w:val="00D5540A"/>
    <w:rsid w:val="00D55414"/>
    <w:rsid w:val="00D55D4B"/>
    <w:rsid w:val="00D5783F"/>
    <w:rsid w:val="00D618D3"/>
    <w:rsid w:val="00D61EB7"/>
    <w:rsid w:val="00D62185"/>
    <w:rsid w:val="00D640BB"/>
    <w:rsid w:val="00D6530C"/>
    <w:rsid w:val="00D70443"/>
    <w:rsid w:val="00D71556"/>
    <w:rsid w:val="00D718A0"/>
    <w:rsid w:val="00D71A98"/>
    <w:rsid w:val="00D71C01"/>
    <w:rsid w:val="00D721CA"/>
    <w:rsid w:val="00D72624"/>
    <w:rsid w:val="00D74949"/>
    <w:rsid w:val="00D75BD2"/>
    <w:rsid w:val="00D76C3B"/>
    <w:rsid w:val="00D8165F"/>
    <w:rsid w:val="00D8302E"/>
    <w:rsid w:val="00D830DE"/>
    <w:rsid w:val="00D85063"/>
    <w:rsid w:val="00D864E9"/>
    <w:rsid w:val="00D8669A"/>
    <w:rsid w:val="00D8787A"/>
    <w:rsid w:val="00D9060E"/>
    <w:rsid w:val="00D90972"/>
    <w:rsid w:val="00D90B1D"/>
    <w:rsid w:val="00D912A2"/>
    <w:rsid w:val="00D922AA"/>
    <w:rsid w:val="00D92B3D"/>
    <w:rsid w:val="00D92D12"/>
    <w:rsid w:val="00D92F67"/>
    <w:rsid w:val="00D94EDA"/>
    <w:rsid w:val="00D963B4"/>
    <w:rsid w:val="00D96ED5"/>
    <w:rsid w:val="00D97965"/>
    <w:rsid w:val="00D97DDE"/>
    <w:rsid w:val="00DA16CF"/>
    <w:rsid w:val="00DA1F21"/>
    <w:rsid w:val="00DA5E21"/>
    <w:rsid w:val="00DA6480"/>
    <w:rsid w:val="00DA6CA2"/>
    <w:rsid w:val="00DA6EB2"/>
    <w:rsid w:val="00DB0162"/>
    <w:rsid w:val="00DB34F9"/>
    <w:rsid w:val="00DB3875"/>
    <w:rsid w:val="00DB398A"/>
    <w:rsid w:val="00DB403B"/>
    <w:rsid w:val="00DB438E"/>
    <w:rsid w:val="00DB47AB"/>
    <w:rsid w:val="00DB5DDD"/>
    <w:rsid w:val="00DB67A9"/>
    <w:rsid w:val="00DB746D"/>
    <w:rsid w:val="00DC12A7"/>
    <w:rsid w:val="00DC19C5"/>
    <w:rsid w:val="00DC1EA7"/>
    <w:rsid w:val="00DC48AB"/>
    <w:rsid w:val="00DC4ABD"/>
    <w:rsid w:val="00DC4D6E"/>
    <w:rsid w:val="00DC66C9"/>
    <w:rsid w:val="00DD1B54"/>
    <w:rsid w:val="00DE010B"/>
    <w:rsid w:val="00DE0725"/>
    <w:rsid w:val="00DE0E66"/>
    <w:rsid w:val="00DE1123"/>
    <w:rsid w:val="00DE1D06"/>
    <w:rsid w:val="00DE2DF5"/>
    <w:rsid w:val="00DE2FFD"/>
    <w:rsid w:val="00DE48C0"/>
    <w:rsid w:val="00DE49DD"/>
    <w:rsid w:val="00DE4E24"/>
    <w:rsid w:val="00DE5018"/>
    <w:rsid w:val="00DE5717"/>
    <w:rsid w:val="00DE585C"/>
    <w:rsid w:val="00DF0519"/>
    <w:rsid w:val="00DF16AF"/>
    <w:rsid w:val="00DF31B3"/>
    <w:rsid w:val="00DF3459"/>
    <w:rsid w:val="00DF34BF"/>
    <w:rsid w:val="00DF38DB"/>
    <w:rsid w:val="00DF41F2"/>
    <w:rsid w:val="00DF46C1"/>
    <w:rsid w:val="00DF549C"/>
    <w:rsid w:val="00DF7F4E"/>
    <w:rsid w:val="00E003D4"/>
    <w:rsid w:val="00E00FC5"/>
    <w:rsid w:val="00E01213"/>
    <w:rsid w:val="00E012AA"/>
    <w:rsid w:val="00E0259C"/>
    <w:rsid w:val="00E02E07"/>
    <w:rsid w:val="00E0542B"/>
    <w:rsid w:val="00E05D44"/>
    <w:rsid w:val="00E105FB"/>
    <w:rsid w:val="00E106E5"/>
    <w:rsid w:val="00E10772"/>
    <w:rsid w:val="00E10F38"/>
    <w:rsid w:val="00E133F0"/>
    <w:rsid w:val="00E13E17"/>
    <w:rsid w:val="00E13F1A"/>
    <w:rsid w:val="00E15274"/>
    <w:rsid w:val="00E157AF"/>
    <w:rsid w:val="00E158DB"/>
    <w:rsid w:val="00E17A70"/>
    <w:rsid w:val="00E17B29"/>
    <w:rsid w:val="00E17F58"/>
    <w:rsid w:val="00E20C4D"/>
    <w:rsid w:val="00E20CB5"/>
    <w:rsid w:val="00E214C0"/>
    <w:rsid w:val="00E22209"/>
    <w:rsid w:val="00E25599"/>
    <w:rsid w:val="00E259E4"/>
    <w:rsid w:val="00E25B66"/>
    <w:rsid w:val="00E25DDD"/>
    <w:rsid w:val="00E26070"/>
    <w:rsid w:val="00E31698"/>
    <w:rsid w:val="00E3175B"/>
    <w:rsid w:val="00E3316F"/>
    <w:rsid w:val="00E33258"/>
    <w:rsid w:val="00E348F1"/>
    <w:rsid w:val="00E34C6B"/>
    <w:rsid w:val="00E379E6"/>
    <w:rsid w:val="00E4092C"/>
    <w:rsid w:val="00E4341A"/>
    <w:rsid w:val="00E4655D"/>
    <w:rsid w:val="00E466C0"/>
    <w:rsid w:val="00E4755F"/>
    <w:rsid w:val="00E47B73"/>
    <w:rsid w:val="00E47BC3"/>
    <w:rsid w:val="00E516E9"/>
    <w:rsid w:val="00E51E64"/>
    <w:rsid w:val="00E52241"/>
    <w:rsid w:val="00E53ACA"/>
    <w:rsid w:val="00E55BD9"/>
    <w:rsid w:val="00E60DDA"/>
    <w:rsid w:val="00E61F1D"/>
    <w:rsid w:val="00E64F0F"/>
    <w:rsid w:val="00E65E9A"/>
    <w:rsid w:val="00E67FFB"/>
    <w:rsid w:val="00E7072C"/>
    <w:rsid w:val="00E7082C"/>
    <w:rsid w:val="00E71A42"/>
    <w:rsid w:val="00E72203"/>
    <w:rsid w:val="00E722D4"/>
    <w:rsid w:val="00E74566"/>
    <w:rsid w:val="00E74D9F"/>
    <w:rsid w:val="00E750C5"/>
    <w:rsid w:val="00E776AB"/>
    <w:rsid w:val="00E777FF"/>
    <w:rsid w:val="00E80165"/>
    <w:rsid w:val="00E80F30"/>
    <w:rsid w:val="00E81C69"/>
    <w:rsid w:val="00E82846"/>
    <w:rsid w:val="00E82B3F"/>
    <w:rsid w:val="00E83A3B"/>
    <w:rsid w:val="00E84045"/>
    <w:rsid w:val="00E8452F"/>
    <w:rsid w:val="00E851C2"/>
    <w:rsid w:val="00E87857"/>
    <w:rsid w:val="00E90436"/>
    <w:rsid w:val="00E904C9"/>
    <w:rsid w:val="00E90B49"/>
    <w:rsid w:val="00E917A8"/>
    <w:rsid w:val="00E91C5B"/>
    <w:rsid w:val="00E931AE"/>
    <w:rsid w:val="00E93621"/>
    <w:rsid w:val="00E946B5"/>
    <w:rsid w:val="00E946F1"/>
    <w:rsid w:val="00E94956"/>
    <w:rsid w:val="00E96B55"/>
    <w:rsid w:val="00E96C7B"/>
    <w:rsid w:val="00E9760B"/>
    <w:rsid w:val="00E97E6B"/>
    <w:rsid w:val="00EA0438"/>
    <w:rsid w:val="00EA06C5"/>
    <w:rsid w:val="00EA5D71"/>
    <w:rsid w:val="00EA6E18"/>
    <w:rsid w:val="00EA6E5A"/>
    <w:rsid w:val="00EA775D"/>
    <w:rsid w:val="00EA79FB"/>
    <w:rsid w:val="00EB0152"/>
    <w:rsid w:val="00EB424D"/>
    <w:rsid w:val="00EB437D"/>
    <w:rsid w:val="00EB5E5C"/>
    <w:rsid w:val="00EB78D9"/>
    <w:rsid w:val="00EC0F07"/>
    <w:rsid w:val="00EC132B"/>
    <w:rsid w:val="00EC24F6"/>
    <w:rsid w:val="00EC602A"/>
    <w:rsid w:val="00EC618F"/>
    <w:rsid w:val="00ED0386"/>
    <w:rsid w:val="00ED0A53"/>
    <w:rsid w:val="00ED155E"/>
    <w:rsid w:val="00ED3B08"/>
    <w:rsid w:val="00ED3D6C"/>
    <w:rsid w:val="00ED49C7"/>
    <w:rsid w:val="00ED4A6D"/>
    <w:rsid w:val="00ED55BB"/>
    <w:rsid w:val="00ED7236"/>
    <w:rsid w:val="00ED7855"/>
    <w:rsid w:val="00ED78AC"/>
    <w:rsid w:val="00EE2630"/>
    <w:rsid w:val="00EE2FC7"/>
    <w:rsid w:val="00EE388B"/>
    <w:rsid w:val="00EE48DE"/>
    <w:rsid w:val="00EE5701"/>
    <w:rsid w:val="00EE5857"/>
    <w:rsid w:val="00EE6E0C"/>
    <w:rsid w:val="00EF655B"/>
    <w:rsid w:val="00F00674"/>
    <w:rsid w:val="00F006D1"/>
    <w:rsid w:val="00F01E31"/>
    <w:rsid w:val="00F027BF"/>
    <w:rsid w:val="00F03204"/>
    <w:rsid w:val="00F0392B"/>
    <w:rsid w:val="00F03A1F"/>
    <w:rsid w:val="00F05624"/>
    <w:rsid w:val="00F05EB3"/>
    <w:rsid w:val="00F0632D"/>
    <w:rsid w:val="00F07490"/>
    <w:rsid w:val="00F07E3B"/>
    <w:rsid w:val="00F100C6"/>
    <w:rsid w:val="00F137EA"/>
    <w:rsid w:val="00F171B0"/>
    <w:rsid w:val="00F17F7F"/>
    <w:rsid w:val="00F21460"/>
    <w:rsid w:val="00F2456B"/>
    <w:rsid w:val="00F26223"/>
    <w:rsid w:val="00F27017"/>
    <w:rsid w:val="00F30292"/>
    <w:rsid w:val="00F313F6"/>
    <w:rsid w:val="00F3166B"/>
    <w:rsid w:val="00F31C64"/>
    <w:rsid w:val="00F31DC3"/>
    <w:rsid w:val="00F325CD"/>
    <w:rsid w:val="00F33774"/>
    <w:rsid w:val="00F339EC"/>
    <w:rsid w:val="00F33DB0"/>
    <w:rsid w:val="00F3503A"/>
    <w:rsid w:val="00F35329"/>
    <w:rsid w:val="00F36BD3"/>
    <w:rsid w:val="00F36E4F"/>
    <w:rsid w:val="00F41645"/>
    <w:rsid w:val="00F41C36"/>
    <w:rsid w:val="00F43361"/>
    <w:rsid w:val="00F451CD"/>
    <w:rsid w:val="00F469EA"/>
    <w:rsid w:val="00F50437"/>
    <w:rsid w:val="00F50CAE"/>
    <w:rsid w:val="00F519DD"/>
    <w:rsid w:val="00F53D7F"/>
    <w:rsid w:val="00F542B4"/>
    <w:rsid w:val="00F549BB"/>
    <w:rsid w:val="00F54A3E"/>
    <w:rsid w:val="00F54BE8"/>
    <w:rsid w:val="00F565F8"/>
    <w:rsid w:val="00F5743E"/>
    <w:rsid w:val="00F574AC"/>
    <w:rsid w:val="00F57FCF"/>
    <w:rsid w:val="00F61A86"/>
    <w:rsid w:val="00F65B1A"/>
    <w:rsid w:val="00F65BE2"/>
    <w:rsid w:val="00F67204"/>
    <w:rsid w:val="00F67595"/>
    <w:rsid w:val="00F71C24"/>
    <w:rsid w:val="00F71D94"/>
    <w:rsid w:val="00F72F76"/>
    <w:rsid w:val="00F730CC"/>
    <w:rsid w:val="00F73C0E"/>
    <w:rsid w:val="00F73E0B"/>
    <w:rsid w:val="00F8147D"/>
    <w:rsid w:val="00F81BD7"/>
    <w:rsid w:val="00F83657"/>
    <w:rsid w:val="00F85206"/>
    <w:rsid w:val="00F85D80"/>
    <w:rsid w:val="00F868B7"/>
    <w:rsid w:val="00F86BCE"/>
    <w:rsid w:val="00F86F85"/>
    <w:rsid w:val="00F92CA4"/>
    <w:rsid w:val="00F92EB3"/>
    <w:rsid w:val="00F9344D"/>
    <w:rsid w:val="00F944B4"/>
    <w:rsid w:val="00F9612C"/>
    <w:rsid w:val="00F96972"/>
    <w:rsid w:val="00F96B47"/>
    <w:rsid w:val="00FA0A4D"/>
    <w:rsid w:val="00FA1108"/>
    <w:rsid w:val="00FA1691"/>
    <w:rsid w:val="00FA3E56"/>
    <w:rsid w:val="00FA5B8D"/>
    <w:rsid w:val="00FA627E"/>
    <w:rsid w:val="00FA69B1"/>
    <w:rsid w:val="00FA6D73"/>
    <w:rsid w:val="00FB0851"/>
    <w:rsid w:val="00FB09A3"/>
    <w:rsid w:val="00FB0C36"/>
    <w:rsid w:val="00FB10D7"/>
    <w:rsid w:val="00FB1472"/>
    <w:rsid w:val="00FB1D23"/>
    <w:rsid w:val="00FB2B8B"/>
    <w:rsid w:val="00FB3827"/>
    <w:rsid w:val="00FB3BE5"/>
    <w:rsid w:val="00FB4423"/>
    <w:rsid w:val="00FC00A7"/>
    <w:rsid w:val="00FC13E8"/>
    <w:rsid w:val="00FC17CB"/>
    <w:rsid w:val="00FC1E87"/>
    <w:rsid w:val="00FC2295"/>
    <w:rsid w:val="00FC24FB"/>
    <w:rsid w:val="00FC4D69"/>
    <w:rsid w:val="00FC51C3"/>
    <w:rsid w:val="00FC655F"/>
    <w:rsid w:val="00FC787B"/>
    <w:rsid w:val="00FD031A"/>
    <w:rsid w:val="00FD06E1"/>
    <w:rsid w:val="00FD16E4"/>
    <w:rsid w:val="00FD3557"/>
    <w:rsid w:val="00FD48A0"/>
    <w:rsid w:val="00FD4928"/>
    <w:rsid w:val="00FD544F"/>
    <w:rsid w:val="00FD5B70"/>
    <w:rsid w:val="00FD5C66"/>
    <w:rsid w:val="00FD6753"/>
    <w:rsid w:val="00FD6F44"/>
    <w:rsid w:val="00FD7185"/>
    <w:rsid w:val="00FD7368"/>
    <w:rsid w:val="00FE02CA"/>
    <w:rsid w:val="00FE12FF"/>
    <w:rsid w:val="00FE4D94"/>
    <w:rsid w:val="00FE6545"/>
    <w:rsid w:val="00FE69DD"/>
    <w:rsid w:val="00FE6B7E"/>
    <w:rsid w:val="00FE7619"/>
    <w:rsid w:val="00FE7A91"/>
    <w:rsid w:val="00FE7CA8"/>
    <w:rsid w:val="00FE7EA5"/>
    <w:rsid w:val="00FF2CE6"/>
    <w:rsid w:val="00FF348F"/>
    <w:rsid w:val="00FF463F"/>
    <w:rsid w:val="00FF719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3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43C"/>
    <w:pPr>
      <w:widowControl w:val="0"/>
      <w:autoSpaceDE w:val="0"/>
      <w:autoSpaceDN w:val="0"/>
      <w:adjustRightInd w:val="0"/>
      <w:spacing w:after="0"/>
    </w:pPr>
    <w:rPr>
      <w:rFonts w:ascii="Calibri" w:eastAsiaTheme="minorEastAsia" w:hAnsi="Calibri" w:cs="Calibri"/>
      <w:sz w:val="24"/>
      <w:szCs w:val="24"/>
    </w:rPr>
  </w:style>
  <w:style w:type="paragraph" w:styleId="Heading1">
    <w:name w:val="heading 1"/>
    <w:basedOn w:val="Normal"/>
    <w:next w:val="Normal"/>
    <w:link w:val="Heading1Char"/>
    <w:uiPriority w:val="9"/>
    <w:qFormat/>
    <w:rsid w:val="00D504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504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5043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5043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5043C"/>
    <w:pPr>
      <w:ind w:left="720"/>
      <w:contextualSpacing/>
    </w:pPr>
  </w:style>
  <w:style w:type="paragraph" w:styleId="Header">
    <w:name w:val="header"/>
    <w:basedOn w:val="Normal"/>
    <w:link w:val="HeaderChar"/>
    <w:uiPriority w:val="99"/>
    <w:semiHidden/>
    <w:unhideWhenUsed/>
    <w:rsid w:val="00D5043C"/>
    <w:pPr>
      <w:tabs>
        <w:tab w:val="center" w:pos="4680"/>
        <w:tab w:val="right" w:pos="9360"/>
      </w:tabs>
    </w:pPr>
  </w:style>
  <w:style w:type="character" w:customStyle="1" w:styleId="HeaderChar">
    <w:name w:val="Header Char"/>
    <w:basedOn w:val="DefaultParagraphFont"/>
    <w:link w:val="Header"/>
    <w:uiPriority w:val="99"/>
    <w:semiHidden/>
    <w:rsid w:val="00D5043C"/>
    <w:rPr>
      <w:rFonts w:ascii="Calibri" w:eastAsiaTheme="minorEastAsia" w:hAnsi="Calibri" w:cs="Calibri"/>
      <w:sz w:val="24"/>
      <w:szCs w:val="24"/>
    </w:rPr>
  </w:style>
  <w:style w:type="paragraph" w:styleId="Footer">
    <w:name w:val="footer"/>
    <w:basedOn w:val="Normal"/>
    <w:link w:val="FooterChar"/>
    <w:uiPriority w:val="99"/>
    <w:unhideWhenUsed/>
    <w:rsid w:val="00D5043C"/>
    <w:pPr>
      <w:tabs>
        <w:tab w:val="center" w:pos="4680"/>
        <w:tab w:val="right" w:pos="9360"/>
      </w:tabs>
    </w:pPr>
  </w:style>
  <w:style w:type="character" w:customStyle="1" w:styleId="FooterChar">
    <w:name w:val="Footer Char"/>
    <w:basedOn w:val="DefaultParagraphFont"/>
    <w:link w:val="Footer"/>
    <w:uiPriority w:val="99"/>
    <w:rsid w:val="00D5043C"/>
    <w:rPr>
      <w:rFonts w:ascii="Calibri" w:eastAsiaTheme="minorEastAsia" w:hAnsi="Calibri" w:cs="Calibri"/>
      <w:sz w:val="24"/>
      <w:szCs w:val="24"/>
    </w:rPr>
  </w:style>
  <w:style w:type="paragraph" w:styleId="BalloonText">
    <w:name w:val="Balloon Text"/>
    <w:basedOn w:val="Normal"/>
    <w:link w:val="BalloonTextChar"/>
    <w:uiPriority w:val="99"/>
    <w:semiHidden/>
    <w:unhideWhenUsed/>
    <w:rsid w:val="00D5043C"/>
    <w:rPr>
      <w:rFonts w:ascii="Tahoma" w:hAnsi="Tahoma" w:cs="Tahoma"/>
      <w:sz w:val="16"/>
      <w:szCs w:val="16"/>
    </w:rPr>
  </w:style>
  <w:style w:type="character" w:customStyle="1" w:styleId="BalloonTextChar">
    <w:name w:val="Balloon Text Char"/>
    <w:basedOn w:val="DefaultParagraphFont"/>
    <w:link w:val="BalloonText"/>
    <w:uiPriority w:val="99"/>
    <w:semiHidden/>
    <w:rsid w:val="00D5043C"/>
    <w:rPr>
      <w:rFonts w:ascii="Tahoma" w:eastAsiaTheme="minorEastAsia" w:hAnsi="Tahoma" w:cs="Tahoma"/>
      <w:sz w:val="16"/>
      <w:szCs w:val="16"/>
    </w:rPr>
  </w:style>
  <w:style w:type="paragraph" w:customStyle="1" w:styleId="Style1">
    <w:name w:val="Style1"/>
    <w:basedOn w:val="Normal"/>
    <w:link w:val="Style1Char"/>
    <w:qFormat/>
    <w:rsid w:val="002A5850"/>
    <w:pPr>
      <w:widowControl/>
    </w:pPr>
    <w:rPr>
      <w:rFonts w:ascii="CMR10" w:eastAsiaTheme="minorHAnsi" w:hAnsi="CMR10" w:cs="CMR10"/>
      <w:sz w:val="20"/>
      <w:szCs w:val="20"/>
    </w:rPr>
  </w:style>
  <w:style w:type="character" w:customStyle="1" w:styleId="Style1Char">
    <w:name w:val="Style1 Char"/>
    <w:basedOn w:val="DefaultParagraphFont"/>
    <w:link w:val="Style1"/>
    <w:rsid w:val="002A5850"/>
    <w:rPr>
      <w:rFonts w:ascii="CMR10" w:hAnsi="CMR10" w:cs="CMR1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dc:creator>
  <cp:lastModifiedBy>Rad</cp:lastModifiedBy>
  <cp:revision>11</cp:revision>
  <cp:lastPrinted>2017-01-17T15:39:00Z</cp:lastPrinted>
  <dcterms:created xsi:type="dcterms:W3CDTF">2017-01-17T14:01:00Z</dcterms:created>
  <dcterms:modified xsi:type="dcterms:W3CDTF">2017-01-17T15:56:00Z</dcterms:modified>
</cp:coreProperties>
</file>